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Частное некоммерческое общеобразовательное учреждение</w:t>
      </w:r>
      <w:r/>
    </w:p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«Школа «Дашенька»</w:t>
      </w:r>
      <w:r/>
    </w:p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Долгопрудный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3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16"/>
        <w:gridCol w:w="3670"/>
        <w:gridCol w:w="3116"/>
        <w:gridCol w:w="4284"/>
      </w:tblGrid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</w:t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</w:t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ЧНОУ «Школа «Дашенька»</w:t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Александрина</w:t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/Соколова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августа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8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</w:t>
      </w:r>
      <w:r/>
    </w:p>
    <w:p>
      <w:pPr>
        <w:pStyle w:val="838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/>
    </w:p>
    <w:p>
      <w:pPr>
        <w:pStyle w:val="838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(базовый уровень)</w:t>
      </w:r>
      <w:r/>
    </w:p>
    <w:p>
      <w:pPr>
        <w:pStyle w:val="838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«Перспектива»</w:t>
      </w:r>
      <w:r/>
    </w:p>
    <w:p>
      <w:pPr>
        <w:tabs>
          <w:tab w:val="left" w:pos="5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Фомкина Е.В</w:t>
      </w:r>
      <w:r>
        <w:rPr>
          <w:rFonts w:ascii="Times New Roman" w:hAnsi="Times New Roman" w:cs="Times New Roman"/>
          <w:sz w:val="24"/>
          <w:szCs w:val="24"/>
        </w:rPr>
        <w:t xml:space="preserve">.,</w:t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</w:t>
      </w:r>
      <w:r/>
    </w:p>
    <w:p>
      <w:pPr>
        <w:pStyle w:val="8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на заседании педагогического совета                                                         </w:t>
      </w:r>
      <w:r/>
    </w:p>
    <w:p>
      <w:pPr>
        <w:pStyle w:val="8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35  </w:t>
      </w: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</w:t>
      </w:r>
      <w:r/>
    </w:p>
    <w:p>
      <w:pPr>
        <w:pStyle w:val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– 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/>
    </w:p>
    <w:p>
      <w:pPr>
        <w:pStyle w:val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pStyle w:val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</w:t>
      </w:r>
      <w:r/>
    </w:p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по составлена на основе следующих нормативных документов и методических рекомендаций: Федеральный компонент государственного образовательного стандарта начального общего образования: Авторская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по окружающему миру А. А. Плешакова, М. Ю. Новицкой, созданная на основе примерных программ Министерства образования и науки РФ //М.: «Просвещение», 2011 год; Рабочая программа ориентирована на использование учебника для 4 класса начальной школы </w:t>
      </w:r>
      <w:r>
        <w:rPr>
          <w:rFonts w:ascii="Times New Roman" w:hAnsi="Times New Roman" w:cs="Times New Roman"/>
          <w:sz w:val="24"/>
          <w:szCs w:val="24"/>
        </w:rPr>
        <w:t xml:space="preserve">А. А. Плешакова, М. Ю. Новицкой «Окружающий мир», / /М.: «Просвещение» , 201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од.</w:t>
      </w:r>
      <w:r/>
    </w:p>
    <w:p>
      <w:pPr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предназначена для работы с учащимися 4 класса в общеобразовательной школе.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  <w:r/>
    </w:p>
    <w:p>
      <w:pPr>
        <w:numPr>
          <w:ilvl w:val="0"/>
          <w:numId w:val="1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  <w:r/>
    </w:p>
    <w:p>
      <w:pPr>
        <w:numPr>
          <w:ilvl w:val="0"/>
          <w:numId w:val="1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образования, п.12.1, п.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19.5,;</w:t>
      </w:r>
      <w:r/>
    </w:p>
    <w:p>
      <w:pPr>
        <w:pStyle w:val="839"/>
        <w:ind w:left="0"/>
        <w:jc w:val="both"/>
        <w:spacing w:line="240" w:lineRule="auto"/>
        <w:tabs>
          <w:tab w:val="left" w:pos="8100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примерной программы 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образования и науки РФ от 08.05.2019 №233 «О внесении изменений в федеральный перечень учебников, рекомендованных </w:t>
      </w:r>
      <w:r>
        <w:rPr>
          <w:rFonts w:ascii="Times New Roman" w:hAnsi="Times New Roman" w:cs="Times New Roman"/>
          <w:sz w:val="24"/>
          <w:szCs w:val="24"/>
        </w:rPr>
        <w:t xml:space="preserve">А. А. Плешакова, М. Ю. Новицкой «Окружающий мир», / /М.: «Просвещение» , 201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</w:r>
      <w:r/>
    </w:p>
    <w:p>
      <w:pPr>
        <w:numPr>
          <w:ilvl w:val="0"/>
          <w:numId w:val="1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общеобразовательной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 общего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ЧНОУ «Дашенька»;</w:t>
      </w:r>
      <w:r/>
    </w:p>
    <w:p>
      <w:pPr>
        <w:numPr>
          <w:ilvl w:val="0"/>
          <w:numId w:val="1"/>
        </w:numPr>
        <w:ind w:left="0" w:firstLine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плана ЧНОУ «Дашенька»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2022-2023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концепцией духов</w:t>
      </w:r>
      <w:r>
        <w:rPr>
          <w:rFonts w:ascii="Times New Roman" w:hAnsi="Times New Roman"/>
          <w:sz w:val="24"/>
          <w:szCs w:val="24"/>
        </w:rPr>
        <w:t xml:space="preserve">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комплекту: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bookmarkStart w:id="0" w:name="_Hlk84230538"/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А. Плешакова, М. Ю. Новицкой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«Окружающий мир», / /М.: «Просвещение</w:t>
      </w:r>
      <w:r>
        <w:rPr>
          <w:rFonts w:ascii="Times New Roman" w:hAnsi="Times New Roman" w:cs="Times New Roman"/>
          <w:sz w:val="24"/>
          <w:szCs w:val="24"/>
        </w:rPr>
        <w:t xml:space="preserve">» 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од.</w:t>
      </w:r>
      <w:r/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И.Ф.</w:t>
      </w:r>
      <w:r>
        <w:rPr>
          <w:rFonts w:ascii="Times New Roman" w:hAnsi="Times New Roman" w:cs="Times New Roman"/>
          <w:bCs/>
          <w:sz w:val="24"/>
          <w:szCs w:val="24"/>
        </w:rPr>
        <w:t xml:space="preserve">Яценко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Поурочные разработки по курсу </w:t>
      </w:r>
      <w:r>
        <w:rPr>
          <w:rFonts w:ascii="Times New Roman" w:hAnsi="Times New Roman" w:cs="Times New Roman"/>
          <w:sz w:val="24"/>
          <w:szCs w:val="24"/>
        </w:rPr>
        <w:t xml:space="preserve">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 xml:space="preserve">класс.-</w:t>
      </w:r>
      <w:r>
        <w:rPr>
          <w:rFonts w:ascii="Times New Roman" w:hAnsi="Times New Roman" w:cs="Times New Roman"/>
          <w:sz w:val="24"/>
          <w:szCs w:val="24"/>
        </w:rPr>
        <w:t xml:space="preserve"> 2-е изд.- М.: ВАКО</w:t>
      </w:r>
      <w:r>
        <w:rPr>
          <w:rFonts w:ascii="Times New Roman" w:hAnsi="Times New Roman" w:cs="Times New Roman"/>
          <w:sz w:val="24"/>
          <w:szCs w:val="24"/>
        </w:rPr>
        <w:t xml:space="preserve">, 2016- 416с.</w:t>
      </w:r>
      <w:r/>
    </w:p>
    <w:p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А. Плешаков, М. Ю. Новицк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Рабочие тетради по окружающему миру</w:t>
      </w:r>
      <w:r>
        <w:rPr>
          <w:rFonts w:ascii="Times New Roman" w:hAnsi="Times New Roman" w:cs="Times New Roman"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Cs/>
          <w:sz w:val="24"/>
          <w:szCs w:val="24"/>
        </w:rPr>
        <w:t xml:space="preserve"> 1,2 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/М.: «Просвещение</w:t>
      </w:r>
      <w:r>
        <w:rPr>
          <w:rFonts w:ascii="Times New Roman" w:hAnsi="Times New Roman" w:cs="Times New Roman"/>
          <w:sz w:val="24"/>
          <w:szCs w:val="24"/>
        </w:rPr>
        <w:t xml:space="preserve">» ,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од.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соответствии с федеральным базисным учебным планом рабочая программа составлена из расчета 2</w:t>
      </w:r>
      <w:r>
        <w:rPr>
          <w:rFonts w:ascii="Times New Roman" w:hAnsi="Times New Roman" w:cs="Times New Roman" w:eastAsia="Times New Roman"/>
          <w:bCs/>
          <w:iCs/>
          <w:sz w:val="24"/>
          <w:szCs w:val="24"/>
          <w:lang w:eastAsia="ru-RU"/>
        </w:rPr>
        <w:t xml:space="preserve"> часа в неделю, 68 часа</w:t>
      </w:r>
      <w:r>
        <w:rPr>
          <w:rFonts w:ascii="Times New Roman" w:hAnsi="Times New Roman" w:cs="Times New Roman" w:eastAsia="Times New Roman"/>
          <w:bCs/>
          <w:iCs/>
          <w:sz w:val="24"/>
          <w:szCs w:val="24"/>
          <w:lang w:eastAsia="ru-RU"/>
        </w:rPr>
        <w:t xml:space="preserve"> в год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.</w:t>
      </w:r>
      <w:r/>
    </w:p>
    <w:p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Федеральному базисному учебному плану на изучение окружающего мира в каждом классе начальной школы отводится 2  часа в неделю, всего  </w:t>
      </w:r>
      <w:r>
        <w:rPr>
          <w:rFonts w:ascii="Times New Roman" w:hAnsi="Times New Roman" w:cs="Times New Roman"/>
          <w:b/>
          <w:sz w:val="24"/>
          <w:szCs w:val="24"/>
        </w:rPr>
        <w:t xml:space="preserve">68 часов: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4 класса – по 2 часов (34 учебные недели, 2  часа в неделю). Согласно учебному плану ЧНОУ «Школа «Дашенька» и годовому календарному учебному графику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 рабочая программа по предмету «окружающий мир» рассчитана на 68 часов в год (2часа в неделю, 34 учебных недель). В связи с выпадением учебных дней на праздничные дни (04,11, 30.12, 08.03, 1.05, 8.05, 09.05),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 условии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рабочих суббот  по расписанию вторника 8.10, 19.11, 18.02, 1.04, 6.05 , рабочая программа будет реализована и освоена учащимися в полном объеме за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8 часов. 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/>
    </w:p>
    <w:p>
      <w:pPr>
        <w:ind w:firstLine="708"/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В  результате</w:t>
      </w:r>
      <w:r>
        <w:rPr>
          <w:rFonts w:ascii="Times New Roman" w:hAnsi="Times New Roman"/>
          <w:bCs/>
          <w:sz w:val="24"/>
          <w:szCs w:val="24"/>
        </w:rPr>
        <w:t xml:space="preserve">  коррекции  количество  часов  на  прохождение  программы  по  предмету окружающий мир за  2021-2022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Цели</w:t>
      </w:r>
      <w:r>
        <w:rPr>
          <w:rFonts w:ascii="Times New Roman" w:hAnsi="Times New Roman" w:cs="Times New Roman" w:eastAsia="Times New Roman"/>
          <w:sz w:val="24"/>
        </w:rPr>
        <w:t xml:space="preserve"> изучения предмета «Окружающий мир» в начальной школе: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•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</w:t>
      </w:r>
      <w:r>
        <w:rPr>
          <w:rFonts w:ascii="Times New Roman" w:hAnsi="Times New Roman" w:cs="Times New Roman" w:eastAsia="Times New Roman"/>
          <w:sz w:val="24"/>
        </w:rPr>
        <w:t xml:space="preserve">ения ребёнком личного опыта общения с людьми и природой;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•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Специфика предмета «Окружающий мир» заключается в</w:t>
      </w:r>
      <w:r>
        <w:rPr>
          <w:rFonts w:ascii="Times New Roman" w:hAnsi="Times New Roman" w:cs="Times New Roman" w:eastAsia="Times New Roman"/>
          <w:sz w:val="24"/>
        </w:rPr>
        <w:t xml:space="preserve">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</w:t>
      </w:r>
      <w:r>
        <w:rPr>
          <w:rFonts w:ascii="Times New Roman" w:hAnsi="Times New Roman" w:cs="Times New Roman" w:eastAsia="Times New Roman"/>
          <w:sz w:val="24"/>
        </w:rPr>
        <w:t xml:space="preserve">его важнейших взаимосвязях.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Основной </w:t>
      </w:r>
      <w:r>
        <w:rPr>
          <w:rFonts w:ascii="Times New Roman" w:hAnsi="Times New Roman" w:cs="Times New Roman" w:eastAsia="Times New Roman"/>
          <w:b/>
          <w:sz w:val="24"/>
        </w:rPr>
        <w:t xml:space="preserve">задачей</w:t>
      </w:r>
      <w:r>
        <w:rPr>
          <w:rFonts w:ascii="Times New Roman" w:hAnsi="Times New Roman" w:cs="Times New Roman" w:eastAsia="Times New Roman"/>
          <w:sz w:val="24"/>
        </w:rPr>
        <w:t xml:space="preserve"> реализации содержания предмета является формирование у ребёнка: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• уважительного отношения к семье, к городу или деревне, а также к региону, в котором проживают дети, к России, её природе и культуре, истории;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• п</w:t>
      </w:r>
      <w:r>
        <w:rPr>
          <w:rFonts w:ascii="Times New Roman" w:hAnsi="Times New Roman" w:cs="Times New Roman" w:eastAsia="Times New Roman"/>
          <w:sz w:val="24"/>
        </w:rPr>
        <w:t xml:space="preserve">онимания ценности, целостности и многообразия окружающего мира, понимание своего места в нём;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• модели безопасного поведения в условиях повседневной жизни и в различных опасных и чрезвычайных ситуациях;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8"/>
        <w:jc w:val="both"/>
        <w:spacing w:line="276" w:lineRule="auto"/>
        <w:rPr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 • психологической культуры и компетенции для обеспече</w:t>
      </w:r>
      <w:r>
        <w:rPr>
          <w:rFonts w:ascii="Times New Roman" w:hAnsi="Times New Roman" w:cs="Times New Roman" w:eastAsia="Times New Roman"/>
          <w:sz w:val="24"/>
        </w:rPr>
        <w:t xml:space="preserve">ния эффективного и безопасного взаимодействия в социуме.</w:t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8"/>
        <w:jc w:val="center"/>
        <w:spacing w:line="276" w:lineRule="auto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ЦЕННОСТНЫЕ ОРИЕНТИРЫ СОДЕРЖАНИЯ КУРСА 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Сферы природной и социальной жизни предстают в их единстве и тесной взаимной связи: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• природа как одна из важнейших основ здоровой и гармоничной жизни человека и общества;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• культура как процесс и результат человеческо</w:t>
      </w:r>
      <w:r>
        <w:rPr>
          <w:rFonts w:ascii="Times New Roman" w:hAnsi="Times New Roman" w:cs="Times New Roman" w:eastAsia="Times New Roman"/>
          <w:sz w:val="24"/>
        </w:rPr>
        <w:t xml:space="preserve">й жизнедеятельности во всём многообразии её форм; 7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• наука как часть культуры, отражающая человеческое стремление к истине, к познанию закономерностей окружающего мира природы и социума;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• искусство (живопись, архитектура, литература, музыка и др.) как ча</w:t>
      </w:r>
      <w:r>
        <w:rPr>
          <w:rFonts w:ascii="Times New Roman" w:hAnsi="Times New Roman" w:cs="Times New Roman" w:eastAsia="Times New Roman"/>
          <w:sz w:val="24"/>
        </w:rPr>
        <w:t xml:space="preserve">сть культуры, отражение духовного мира человека, один из способов познания человеком самого себя, природы и общества;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• человечество как многообразие народов, культур, религий;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• семья как основа духовно-нравственного развития и воспитания личности, залог </w:t>
      </w:r>
      <w:r>
        <w:rPr>
          <w:rFonts w:ascii="Times New Roman" w:hAnsi="Times New Roman" w:cs="Times New Roman" w:eastAsia="Times New Roman"/>
          <w:sz w:val="24"/>
        </w:rPr>
        <w:t xml:space="preserve">преемственности культурно-ценностных традиций народов России от поколения к поколению и жизнеспособности российского общества;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• труд и творчество как отличительные черты духовно и нравственно развитой личности;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• здоровый образ жизни в единстве следующих </w:t>
      </w:r>
      <w:r>
        <w:rPr>
          <w:rFonts w:ascii="Times New Roman" w:hAnsi="Times New Roman" w:cs="Times New Roman" w:eastAsia="Times New Roman"/>
          <w:sz w:val="24"/>
        </w:rPr>
        <w:t xml:space="preserve">составляющих: здоровье физическое, психическое, духовно- и социально-нравственное;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• нравственный выбор и ответственность человека по отношению к природе, историко-культурному наследию, к самому себе и окружающим людям.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276" w:lineRule="auto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center"/>
        <w:spacing w:line="360" w:lineRule="auto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ЛИЧНОСТНЫЕ, МЕТАПРЕДМЕТНЫЕ И ПРЕДМЕТНЫЕ РЕЗУЛЬТАТЫ ОСВОЕНИЯ КУРСА 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ind w:firstLine="708"/>
        <w:jc w:val="center"/>
        <w:spacing w:line="360" w:lineRule="auto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</w:t>
      </w:r>
      <w:r>
        <w:rPr>
          <w:rFonts w:ascii="Times New Roman" w:hAnsi="Times New Roman" w:cs="Times New Roman" w:eastAsia="Times New Roman"/>
          <w:sz w:val="24"/>
        </w:rPr>
        <w:t xml:space="preserve">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</w:t>
      </w:r>
      <w:r>
        <w:rPr>
          <w:rFonts w:ascii="Times New Roman" w:hAnsi="Times New Roman" w:cs="Times New Roman" w:eastAsia="Times New Roman"/>
          <w:sz w:val="24"/>
        </w:rPr>
        <w:t xml:space="preserve">народов, культур и религий.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3. Формирование уважительного отношения к иному мнению, истории и культуре других народов.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4. Овладение начальными навыками адаптации в динамично изменяющемся и развивающемся мире.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5. Принятие и освоение социальной роли обучающе</w:t>
      </w:r>
      <w:r>
        <w:rPr>
          <w:rFonts w:ascii="Times New Roman" w:hAnsi="Times New Roman" w:cs="Times New Roman" w:eastAsia="Times New Roman"/>
          <w:sz w:val="24"/>
        </w:rPr>
        <w:t xml:space="preserve">гося, развитие мотивов учебной деятельности и формирование личностного смысла учения.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</w:t>
      </w:r>
      <w:r>
        <w:rPr>
          <w:rFonts w:ascii="Times New Roman" w:hAnsi="Times New Roman" w:cs="Times New Roman" w:eastAsia="Times New Roman"/>
          <w:sz w:val="24"/>
        </w:rPr>
        <w:t xml:space="preserve">ной справедливости и свободе. </w:t>
      </w:r>
      <w:r/>
      <w:r/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7. Формирование эстетических потребностей, ценностей и чувств.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9. Развитие навыков с</w:t>
      </w:r>
      <w:r>
        <w:rPr>
          <w:rFonts w:ascii="Times New Roman" w:hAnsi="Times New Roman" w:cs="Times New Roman" w:eastAsia="Times New Roman"/>
          <w:sz w:val="24"/>
        </w:rPr>
        <w:t xml:space="preserve">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firstLine="708"/>
        <w:jc w:val="both"/>
        <w:spacing w:line="360" w:lineRule="auto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 10. Формирование установки на безопасный, здоровый образ жизни, наличие мотивации к творческому труду, работе на </w:t>
      </w:r>
      <w:r>
        <w:rPr>
          <w:rFonts w:ascii="Times New Roman" w:hAnsi="Times New Roman" w:cs="Times New Roman" w:eastAsia="Times New Roman"/>
          <w:sz w:val="24"/>
        </w:rPr>
        <w:t xml:space="preserve">результат, бережному отношению к материальным и духовным ценностям.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  <w:t xml:space="preserve">1. Овладение способностью принимать и сохранять цели и задачи учебной деятельности, поиска средств её осуществления.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2. Освоение способов решения проблем творческого и поискового характера.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3. Формирование умения планировать, конт</w:t>
      </w:r>
      <w:r>
        <w:rPr>
          <w:rFonts w:ascii="Times New Roman" w:hAnsi="Times New Roman" w:cs="Times New Roman" w:eastAsia="Times New Roman"/>
          <w:sz w:val="24"/>
        </w:rPr>
        <w:t xml:space="preserve">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4. Использование знаково-символических средств представления информации для создания мод</w:t>
      </w:r>
      <w:r>
        <w:rPr>
          <w:rFonts w:ascii="Times New Roman" w:hAnsi="Times New Roman" w:cs="Times New Roman" w:eastAsia="Times New Roman"/>
          <w:sz w:val="24"/>
        </w:rPr>
        <w:t xml:space="preserve">елей изучаемых объектов и процессов, схем решения учебных и практических задач.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5. 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6. Овладение </w:t>
      </w:r>
      <w:r>
        <w:rPr>
          <w:rFonts w:ascii="Times New Roman" w:hAnsi="Times New Roman" w:cs="Times New Roman" w:eastAsia="Times New Roman"/>
          <w:sz w:val="24"/>
        </w:rPr>
        <w:t xml:space="preserve">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7. Овладение логическими действи</w:t>
      </w:r>
      <w:r>
        <w:rPr>
          <w:rFonts w:ascii="Times New Roman" w:hAnsi="Times New Roman" w:cs="Times New Roman" w:eastAsia="Times New Roman"/>
          <w:sz w:val="24"/>
        </w:rPr>
        <w:t xml:space="preserve">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8. Овладение начальными сведениями о сущности и особенностях </w:t>
      </w:r>
      <w:r>
        <w:rPr>
          <w:rFonts w:ascii="Times New Roman" w:hAnsi="Times New Roman" w:cs="Times New Roman" w:eastAsia="Times New Roman"/>
          <w:sz w:val="24"/>
        </w:rPr>
        <w:t xml:space="preserve"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9. Овладение базовыми предметными и межпредметными понятиями, отражающими существенные связи и</w:t>
      </w:r>
      <w:r>
        <w:rPr>
          <w:rFonts w:ascii="Times New Roman" w:hAnsi="Times New Roman" w:cs="Times New Roman" w:eastAsia="Times New Roman"/>
          <w:sz w:val="24"/>
        </w:rPr>
        <w:t xml:space="preserve"> отношения между объектами и процессами.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ПРЕДМЕТНЫЕ РЕЗУЛЬТАТЫ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1. Понимание особой роли России в мировой истории, воспитание чувства гордости за национальные свершения, открытия, победы.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2. Уважительное отношение к России, родному краю, своей семье, истории, культуре, природе нашей страны, её сов</w:t>
      </w:r>
      <w:r>
        <w:rPr>
          <w:rFonts w:ascii="Times New Roman" w:hAnsi="Times New Roman" w:cs="Times New Roman" w:eastAsia="Times New Roman"/>
          <w:sz w:val="24"/>
        </w:rPr>
        <w:t xml:space="preserve">ременной жизни.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4. Освоение доступн</w:t>
      </w:r>
      <w:r>
        <w:rPr>
          <w:rFonts w:ascii="Times New Roman" w:hAnsi="Times New Roman" w:cs="Times New Roman" w:eastAsia="Times New Roman"/>
          <w:sz w:val="24"/>
        </w:rPr>
        <w:t xml:space="preserve">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5. Развитие навыков устанавливать и выяв</w:t>
      </w:r>
      <w:r>
        <w:rPr>
          <w:rFonts w:ascii="Times New Roman" w:hAnsi="Times New Roman" w:cs="Times New Roman" w:eastAsia="Times New Roman"/>
          <w:sz w:val="24"/>
        </w:rPr>
        <w:t xml:space="preserve">лять причинноследственные связи в окружающем мире.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Умения, связанные с познавательной деятельностью: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Разделять целое на элементы, видеть компоненты в целостном изображении, в предмете. Выделять существенных и несущественных признаков предметов, несложных явлений. Завершать (сопровождать) поэлементный эмпирический анализ эмоциональной и простейшей логическ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ой оценкой. Выделять основное в несложном практическом задании.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Сопоставлять на однотипном материале два предмета.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ь сравнения, понимать его целенаправленность. Завершать эмоциональной и простейшей и логической оценкой.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Формировать умение элементарного эмпирического обобщения на основе умений анализа, выделения главного, сравнения. Отвечать на вопросы по данной теме. Сравнивая и классифицируя знакомые однотипные предметы, подводить их под общее родовое понятие. Заканчиват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ь сравнение элементарным индуктивным выводом.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Учиться определять и объяснять понятия через практический или наглядный показ предмета, явления, указание, описание. Выделять существенные признаки знакомых предметов, явлений. Ознакомиться с локальными определениями простейших учебных понятий в дидактичес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ких играх.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Уметь расшифровывать данное родовое понятие, привести 2 - 3 примера, изобразить общее понятие в рисунке, раскрыть по краткому плану данное содержание, объяснить заголовок.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Отвечать на вопросы вида: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3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знании.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u w:val="single"/>
        </w:rPr>
        <w:t xml:space="preserve">Умения, связанные с информационно-коммуникативной деятельностью: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10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10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Помогать учителю в проведении учебных занятий. Учиться работать вместе с товарищем. Ориентироваться в учебнике, работать с оглавлением, находить в оглавлении и на определённой странице книги; пользоваться заданиями и вопросами, образцами, данными в учебник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39"/>
        <w:numPr>
          <w:ilvl w:val="0"/>
          <w:numId w:val="10"/>
        </w:numPr>
        <w:ind w:right="0"/>
        <w:jc w:val="both"/>
        <w:spacing w:before="0" w:after="0" w:line="360" w:lineRule="auto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Внимательно слушать чтение учителем или товарищами научно-популярных текстов, соответствующих требованиям программы. Слушать рассказ, объяснение учителя, ответы товарищей.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36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/>
    </w:p>
    <w:p>
      <w:pPr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b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К концу 4 класса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b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обучающиеся должны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знать: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-название нашей планеты, родной страны, региона, где живут учащиеся, родного города (села);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государственную символику России; государственные праздники;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-условия, необходимые для жизни живого существа; правила охраны и укрепления здоровья;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-природные зоны России; особенности каждой природной зоны России.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b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обучающиеся должны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уметь: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-определять свойства различных объектов природы (цвет, форму, сравнительные размеры);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-различать объекты природы и предметы труда; объекты неживой и живой природы;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-показывать на карте, глобусе материки и океаны, горы, равнины, моря, реки (без названия); границы России, некоторые города России (родной город, столицу, еще 1-2 города), места отдельных исторических событий (2-3);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-описывать отдельные (изученные) события из истории Отечества, жизни, быта и культуры России;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-использовать приобретенные знания и умения в практической деятельности и повседневной жизни: использовать термометр для измерения температуры воздуха;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-устанавливать связи между жизнью живых существ и сезонными изменениями в природе;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-применять приемы ухода за растениями в соответствии с условиями их жизни;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-выполнять изученные правила охраны и укрепления здоровья, безопасного поведения;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-устанавливать зависимость между поведением людей в природе и его последствиями; оценивать воздействие человека на природу (положительное и отрицательное), выполнять правила поведения в природе; рассказывать о родном крае, родной стране, столице.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-рассказывать о каждой природной зоне России (ее особенности, представители).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line="36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center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3. Содержание учебного предмета, курса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1D1B11"/>
          <w:sz w:val="24"/>
        </w:rPr>
        <w:t xml:space="preserve">Мы - граждане единого Отечества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56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Конституция России. Права гражданина России. Права ребенка. Субъекты РФ. События, происходящие в стране. Народы, населяющие Россию. Культура, национальные обычаи, характерные особенности быта. Граница России.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1D1B11"/>
          <w:sz w:val="24"/>
        </w:rPr>
        <w:t xml:space="preserve">   По родным просторам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56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Природа родного края. Равнина, горы, холмы, овраги (узнавание в природе, на рисунке, карте).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56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Полезные ископаемые, распространенные в данной местности (2-3 названия), их использование человеком.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56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Работа с готовыми моделями (глобус, карта и др.). Элементарные приемы чтения плана, карты. Наши реки, озера, моря;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56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Особенности труда людей родного края. Участие в элементарной экологической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56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Природа нашей Родины. Природные зоны России, охрана природы различных зон. Красная книга России (отдельные представители растений и животных).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4"/>
        </w:rPr>
        <w:t xml:space="preserve">Путешествие по Реке времени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56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История Отечества. Знакомство с понятиями: история, историческое время, век. Отдельные, наиболее важные и яркие события общественной и культурной жизни людей; картины быта, труда, традиций в разные исторические времена: Древняя Русь, Российское государство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 СССР, Российская Федерация.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1D1B11"/>
          <w:sz w:val="24"/>
        </w:rPr>
        <w:t xml:space="preserve">Мы строим будущее России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56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Наблюдения труда людей разных профессий. Важные сведения из истории родного края.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568"/>
        <w:jc w:val="both"/>
        <w:spacing w:before="0" w:after="0" w:line="360" w:lineRule="auto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Понимание зависимости между деятельностью человека и состоянием природы; оценка воздействия человека на природу (положительное и отрицательное).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line="36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left"/>
        <w:rPr>
          <w:rFonts w:ascii="Times New Roman" w:hAnsi="Times New Roman" w:cs="Times New Roman"/>
          <w:b/>
          <w:sz w:val="28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4"/>
          <w:highlight w:val="none"/>
        </w:rPr>
      </w:r>
    </w:p>
    <w:p>
      <w:pPr>
        <w:jc w:val="left"/>
        <w:rPr>
          <w:rFonts w:ascii="Times New Roman" w:hAnsi="Times New Roman" w:cs="Times New Roman"/>
          <w:b/>
          <w:sz w:val="28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Тематическое планирование</w:t>
      </w:r>
      <w:r>
        <w:rPr>
          <w:sz w:val="28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37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51"/>
        <w:gridCol w:w="1417"/>
        <w:gridCol w:w="1417"/>
        <w:gridCol w:w="2268"/>
        <w:gridCol w:w="1701"/>
        <w:gridCol w:w="5102"/>
      </w:tblGrid>
      <w:tr>
        <w:trPr/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</w:t>
            </w:r>
            <w:r/>
          </w:p>
        </w:tc>
        <w:tc>
          <w:tcPr>
            <w:gridSpan w:val="3"/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Практическая часть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Электронные/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цифровые образовательные 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5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проекты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экскурсии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Мы граждане единого Отечества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</w:r>
            <w:hyperlink r:id="rId9" w:tooltip="https://resh.edu.ru/subject/lesson/3929/start/159201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https://resh.edu.ru/subject/lesson/3929/start/159201/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10" w:tooltip="https://resh.edu.ru/subject/lesson/5734/start/160162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https://resh.edu.ru/subject/lesson/5734/start/160162/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11" w:tooltip="https://resh.edu.ru/subject/lesson/4035/start/160251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https://resh.edu.ru/subject/lesson/4035/start/160251/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12" w:tooltip="https://resh.edu.ru/subject/lesson/4593/start/160311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https://resh.edu.ru/subject/lesson/4593/start/160311/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13" w:tooltip="https://resh.edu.ru/subject/lesson/6410/start/207381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https://resh.edu.ru/subject/lesson/6410/start/207381/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</w:tc>
      </w:tr>
      <w:tr>
        <w:trPr>
          <w:trHeight w:val="0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родным просторам.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tabs>
                <w:tab w:val="left" w:pos="5045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</w:r>
            <w:hyperlink r:id="rId14" w:tooltip="https://resh.edu.ru/subject/lesson/5720/start/158081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https://resh.edu.ru/subject/lesson/5720/start/158081/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  <w:p>
            <w:pPr>
              <w:tabs>
                <w:tab w:val="left" w:pos="5045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15" w:tooltip="https://resh.edu.ru/subject/lesson/4592/start/158422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https://resh.edu.ru/subject/lesson/4592/start/158422/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tabs>
                <w:tab w:val="left" w:pos="5045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16" w:tooltip="https://resh.edu.ru/subject/lesson/3941/start/158576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https://resh.edu.ru/subject/lesson/3941/start/158576/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tabs>
                <w:tab w:val="left" w:pos="5045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17" w:tooltip="https://resh.edu.ru/subject/lesson/3884/start/158609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https://resh.edu.ru/subject/lesson/3884/start/158609/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tabs>
                <w:tab w:val="left" w:pos="5045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18" w:tooltip="https://resh.edu.ru/subject/lesson/3884/start/158609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https://resh.edu.ru/subject/lesson/3884/start/158609/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Путешествие по Реке времени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</w:r>
            <w:hyperlink r:id="rId19" w:tooltip="https://resh.edu.ru/subject/lesson/5715/start/159232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https://resh.edu.ru/subject/lesson/5715/start/159232/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20" w:tooltip="https://resh.edu.ru/subject/lesson/4600/start/159445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https://resh.edu.ru/subject/lesson/4600/start/159445/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21" w:tooltip="https://resh.edu.ru/subject/lesson/3964/start/159497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https://resh.edu.ru/subject/lesson/3964/start/159497/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22" w:tooltip="https://resh.edu.ru/subject/lesson/6003/start/159559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https://resh.edu.ru/subject/lesson/6003/start/159559/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23" w:tooltip="https://resh.edu.ru/subject/lesson/6003/start/159559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https://resh.edu.ru/subject/lesson/6003/start/159559/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hyperlink r:id="rId24" w:tooltip="https://resh.edu.ru/subject/lesson/3952/start/207281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https://resh.edu.ru/subject/lesson/3952/start/207281/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Мы строим будущее России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</w:r>
            <w:hyperlink r:id="rId25" w:tooltip="https://resh.edu.ru/subject/lesson/6410/start/207381/" w:history="1">
              <w:r>
                <w:rPr>
                  <w:rStyle w:val="815"/>
                  <w:rFonts w:ascii="PT Sans" w:hAnsi="PT Sans" w:cs="PT Sans" w:eastAsia="PT Sans"/>
                  <w:color w:val="auto"/>
                  <w:sz w:val="21"/>
                </w:rPr>
                <w:t xml:space="preserve">https://resh.edu.ru/subject/lesson/6410/start/207381/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color w:val="auto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Итого: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ов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color w:val="auto"/>
        </w:rPr>
      </w:r>
      <w:r/>
    </w:p>
    <w:p>
      <w:r/>
      <w:r/>
    </w:p>
    <w:p>
      <w:pPr>
        <w:jc w:val="left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- тематическое планирование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857"/>
        <w:gridCol w:w="8465"/>
        <w:gridCol w:w="1134"/>
        <w:gridCol w:w="1276"/>
      </w:tblGrid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 плану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 факту</w:t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граждане единого Отечества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часов)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</w:t>
            </w:r>
            <w:r>
              <w:rPr>
                <w:b w:val="0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— это мы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/>
          </w:p>
        </w:tc>
        <w:tc>
          <w:tcPr>
            <w:tcW w:w="84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— это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8"/>
                <w:szCs w:val="24"/>
              </w:rPr>
              <w:t xml:space="preserve">6.09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народ.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ребёнка.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15.09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устройство России.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20.09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союз равных.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22.09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граница России.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за границу России.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за границу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4.10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России и их хранители. Экскурсия.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союз.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«Моя Россия».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18.10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20.10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родным просторам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15</w:t>
            </w:r>
            <w:r>
              <w:rPr>
                <w:b w:val="0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– наш экскурсовод.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25.10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/>
          </w:p>
        </w:tc>
        <w:tc>
          <w:tcPr>
            <w:tcW w:w="84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– наш экскурсовод.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  <w:t xml:space="preserve">27.10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равнинам и горам.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подземных кладовых.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реки.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Озёра – краса земли.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Озе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Байкал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наша гордость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морским просторам.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севера на юг.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15.11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ледяной пустыне.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17.11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холодной тундре.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лесов.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широкой степи.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жаркой пустыне.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тёплого моря.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земли.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содружестве с природой. Экскурсия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15.12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31</w:t>
            </w:r>
            <w:r>
              <w:rPr>
                <w:b w:val="0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сберечь природу России.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20.12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/>
          </w:p>
        </w:tc>
        <w:tc>
          <w:tcPr>
            <w:tcW w:w="84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сберечь природу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  <w:t xml:space="preserve">22.12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Красной книги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27.12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Красной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29.12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заповедникам и национальным паркам.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Заповедники и парки Московской области.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«Природа России».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12.01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84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17.01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Путешествие по Реке времени (24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  <w:t xml:space="preserve">19.01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путь по Реке времени.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24.01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Путешествуем с археологами.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26.01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путь по страницам летописи.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«Повесть временных лет» летописца Нестора.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31.01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Древней Руси.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Мудрый выбор.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Суздальская Русь.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– преемница Владимира.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14.02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Московского царства.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Подвижники Руси и землепроходцы.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единству.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Российской империи.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– Отечеству, честь - никому».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14.03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Великий путь.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Золотой век театра и музыки.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21.03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Рассвет изобразительного искусства и литературы.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23.03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справедливости.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 бед и побед.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30.03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«Вставай, страна огромная »!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фонд России.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в России семьи такой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18.04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Великой войны.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20.04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1950- 1970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моего края».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25.04</w:t>
            </w:r>
            <w:r>
              <w:rPr>
                <w:b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27.04</w:t>
            </w:r>
            <w:r>
              <w:rPr>
                <w:b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строим будущее России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часов).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Россия.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России.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Умная сила России.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Инновационный центр «Сколково»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Светлая душа России. Экскурсия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18.05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246"/>
        </w:trPr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Начни с себя. Проект «Россия».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23.05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8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/>
          </w:p>
        </w:tc>
        <w:tc>
          <w:tcPr>
            <w:tcW w:w="8465" w:type="dxa"/>
            <w:textDirection w:val="lrTb"/>
            <w:noWrap w:val="false"/>
          </w:tcPr>
          <w:p>
            <w:pPr>
              <w:tabs>
                <w:tab w:val="left" w:pos="3216" w:leader="none"/>
              </w:tabs>
              <w:rPr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пройденного</w:t>
            </w:r>
            <w:r>
              <w:tab/>
            </w:r>
            <w:r>
              <w:rPr>
                <w:szCs w:val="24"/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25.05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69" w:hanging="360"/>
      </w:pPr>
      <w:rPr>
        <w:rFonts w:ascii="Times New Roman" w:hAnsi="Times New Roman" w:cs="Times New Roman" w:eastAsia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78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22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94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38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10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cs="Arial" w:eastAsia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cs="Arial" w:eastAsia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cs="Arial" w:eastAsia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cs="Arial" w:eastAsia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cs="Arial" w:eastAsia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cs="Arial" w:eastAsia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No Spacing"/>
    <w:qFormat/>
    <w:pPr>
      <w:spacing w:after="0" w:line="240" w:lineRule="auto"/>
    </w:pPr>
    <w:rPr>
      <w:rFonts w:ascii="Calibri" w:hAnsi="Calibri" w:cs="Calibri" w:eastAsia="Calibri"/>
      <w:lang w:eastAsia="ar-SA"/>
    </w:rPr>
  </w:style>
  <w:style w:type="paragraph" w:styleId="839">
    <w:name w:val="List Paragraph"/>
    <w:basedOn w:val="833"/>
    <w:uiPriority w:val="34"/>
    <w:qFormat/>
    <w:pPr>
      <w:contextualSpacing/>
      <w:ind w:left="720"/>
      <w:spacing w:after="200" w:line="276" w:lineRule="auto"/>
    </w:pPr>
    <w:rPr>
      <w:rFonts w:eastAsiaTheme="minorEastAsia"/>
      <w:lang w:eastAsia="ru-RU"/>
    </w:rPr>
  </w:style>
  <w:style w:type="paragraph" w:styleId="840">
    <w:name w:val="Normal (Web)"/>
    <w:basedOn w:val="83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esh.edu.ru/subject/lesson/3929/start/159201/" TargetMode="External"/><Relationship Id="rId10" Type="http://schemas.openxmlformats.org/officeDocument/2006/relationships/hyperlink" Target="https://resh.edu.ru/subject/lesson/5734/start/160162/" TargetMode="External"/><Relationship Id="rId11" Type="http://schemas.openxmlformats.org/officeDocument/2006/relationships/hyperlink" Target="https://resh.edu.ru/subject/lesson/4035/start/160251/" TargetMode="External"/><Relationship Id="rId12" Type="http://schemas.openxmlformats.org/officeDocument/2006/relationships/hyperlink" Target="https://resh.edu.ru/subject/lesson/4593/start/160311/" TargetMode="External"/><Relationship Id="rId13" Type="http://schemas.openxmlformats.org/officeDocument/2006/relationships/hyperlink" Target="https://resh.edu.ru/subject/lesson/6410/start/207381/" TargetMode="External"/><Relationship Id="rId14" Type="http://schemas.openxmlformats.org/officeDocument/2006/relationships/hyperlink" Target="https://resh.edu.ru/subject/lesson/5720/start/158081/" TargetMode="External"/><Relationship Id="rId15" Type="http://schemas.openxmlformats.org/officeDocument/2006/relationships/hyperlink" Target="https://resh.edu.ru/subject/lesson/4592/start/158422/" TargetMode="External"/><Relationship Id="rId16" Type="http://schemas.openxmlformats.org/officeDocument/2006/relationships/hyperlink" Target="https://resh.edu.ru/subject/lesson/3941/start/158576/" TargetMode="External"/><Relationship Id="rId17" Type="http://schemas.openxmlformats.org/officeDocument/2006/relationships/hyperlink" Target="https://resh.edu.ru/subject/lesson/3884/start/158609/" TargetMode="External"/><Relationship Id="rId18" Type="http://schemas.openxmlformats.org/officeDocument/2006/relationships/hyperlink" Target="https://resh.edu.ru/subject/lesson/3884/start/158609/" TargetMode="External"/><Relationship Id="rId19" Type="http://schemas.openxmlformats.org/officeDocument/2006/relationships/hyperlink" Target="https://resh.edu.ru/subject/lesson/5715/start/159232/" TargetMode="External"/><Relationship Id="rId20" Type="http://schemas.openxmlformats.org/officeDocument/2006/relationships/hyperlink" Target="https://resh.edu.ru/subject/lesson/4600/start/159445/" TargetMode="External"/><Relationship Id="rId21" Type="http://schemas.openxmlformats.org/officeDocument/2006/relationships/hyperlink" Target="https://resh.edu.ru/subject/lesson/3964/start/159497/" TargetMode="External"/><Relationship Id="rId22" Type="http://schemas.openxmlformats.org/officeDocument/2006/relationships/hyperlink" Target="https://resh.edu.ru/subject/lesson/6003/start/159559/" TargetMode="External"/><Relationship Id="rId23" Type="http://schemas.openxmlformats.org/officeDocument/2006/relationships/hyperlink" Target="https://resh.edu.ru/subject/lesson/6003/start/159559/" TargetMode="External"/><Relationship Id="rId24" Type="http://schemas.openxmlformats.org/officeDocument/2006/relationships/hyperlink" Target="https://resh.edu.ru/subject/lesson/3952/start/207281/" TargetMode="External"/><Relationship Id="rId25" Type="http://schemas.openxmlformats.org/officeDocument/2006/relationships/hyperlink" Target="https://resh.edu.ru/subject/lesson/6410/start/20738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86</cp:revision>
  <dcterms:created xsi:type="dcterms:W3CDTF">2019-10-17T07:19:00Z</dcterms:created>
  <dcterms:modified xsi:type="dcterms:W3CDTF">2022-08-26T06:55:19Z</dcterms:modified>
</cp:coreProperties>
</file>