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Частное некоммерческое общеобразовательное учреждение</w:t>
      </w:r>
      <w:r>
        <w:rPr>
          <w:rFonts w:ascii="Times New Roman" w:hAnsi="Times New Roman" w:cs="Times New Roman"/>
        </w:rPr>
      </w:r>
      <w:r/>
    </w:p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«Школа «Дашенька»</w:t>
      </w:r>
      <w:r>
        <w:rPr>
          <w:rFonts w:ascii="Times New Roman" w:hAnsi="Times New Roman" w:cs="Times New Roman"/>
        </w:rPr>
      </w:r>
      <w:r/>
    </w:p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Долгопрудный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tbl>
      <w:tblPr>
        <w:tblStyle w:val="888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716"/>
        <w:gridCol w:w="3670"/>
        <w:gridCol w:w="3116"/>
        <w:gridCol w:w="4284"/>
      </w:tblGrid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ЧНОУ «Школа «Дашенька»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Н.Е. Александрина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/Соколова С.О./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pStyle w:val="88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</w:r>
      <w:r/>
    </w:p>
    <w:p>
      <w:pPr>
        <w:pStyle w:val="88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</w:rPr>
      </w:r>
      <w:r/>
    </w:p>
    <w:p>
      <w:pPr>
        <w:pStyle w:val="881"/>
        <w:jc w:val="center"/>
        <w:spacing w:line="276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учебного курса</w:t>
      </w:r>
      <w:r>
        <w:rPr>
          <w:rFonts w:ascii="Times New Roman" w:hAnsi="Times New Roman" w:cs="Times New Roman"/>
          <w:highlight w:val="none"/>
        </w:rPr>
      </w:r>
      <w:r/>
    </w:p>
    <w:p>
      <w:pPr>
        <w:pStyle w:val="881"/>
        <w:jc w:val="cent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Удивительный мир слов»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81"/>
        <w:jc w:val="cent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(внеурочная деятельность)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81"/>
        <w:jc w:val="cent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</w:rPr>
      </w:r>
      <w:r/>
    </w:p>
    <w:p>
      <w:pPr>
        <w:pStyle w:val="881"/>
        <w:jc w:val="cent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(базовый уровень)</w:t>
      </w:r>
      <w:r>
        <w:rPr>
          <w:rFonts w:ascii="Times New Roman" w:hAnsi="Times New Roman" w:cs="Times New Roman"/>
        </w:rPr>
      </w:r>
      <w:r/>
    </w:p>
    <w:p>
      <w:pPr>
        <w:pStyle w:val="881"/>
        <w:jc w:val="cent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УМК «Перспектива»</w:t>
      </w:r>
      <w:r>
        <w:rPr>
          <w:rFonts w:ascii="Times New Roman" w:hAnsi="Times New Roman" w:cs="Times New Roman"/>
        </w:rPr>
      </w:r>
      <w:r/>
    </w:p>
    <w:p>
      <w:pPr>
        <w:tabs>
          <w:tab w:val="left" w:pos="5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8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Фомкина Е.В</w:t>
      </w:r>
      <w:r>
        <w:rPr>
          <w:rFonts w:ascii="Times New Roman" w:hAnsi="Times New Roman" w:cs="Times New Roman"/>
          <w:sz w:val="24"/>
          <w:szCs w:val="24"/>
        </w:rPr>
        <w:t xml:space="preserve">.,</w:t>
      </w: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</w:t>
      </w:r>
      <w:r>
        <w:rPr>
          <w:rFonts w:ascii="Times New Roman" w:hAnsi="Times New Roman" w:cs="Times New Roman"/>
        </w:rPr>
      </w:r>
      <w:r/>
    </w:p>
    <w:p>
      <w:pPr>
        <w:pStyle w:val="8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на заседании педагогического совета                                                         </w:t>
      </w:r>
      <w:r>
        <w:rPr>
          <w:rFonts w:ascii="Times New Roman" w:hAnsi="Times New Roman" w:cs="Times New Roman"/>
        </w:rPr>
      </w:r>
      <w:r/>
    </w:p>
    <w:p>
      <w:pPr>
        <w:pStyle w:val="8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 xml:space="preserve"> 35 </w:t>
      </w:r>
      <w:r>
        <w:rPr>
          <w:rFonts w:ascii="Times New Roman" w:hAnsi="Times New Roman" w:cs="Times New Roman"/>
          <w:sz w:val="24"/>
          <w:szCs w:val="24"/>
        </w:rPr>
        <w:t xml:space="preserve">от «</w:t>
      </w:r>
      <w:r>
        <w:rPr>
          <w:rFonts w:ascii="Times New Roman" w:hAnsi="Times New Roman" w:cs="Times New Roman"/>
          <w:sz w:val="24"/>
          <w:szCs w:val="24"/>
        </w:rPr>
        <w:t xml:space="preserve">25» 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– 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highlight w:val="none"/>
        </w:rPr>
      </w:r>
      <w:r/>
    </w:p>
    <w:p>
      <w:pPr>
        <w:ind w:firstLine="0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    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center"/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ind w:firstLine="0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u w:val="none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Пояснительная записка</w:t>
      </w:r>
      <w:r/>
    </w:p>
    <w:p>
      <w:r/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8"/>
          <w:lang w:eastAsia="ar-SA"/>
        </w:rPr>
      </w:pP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Рабочая программа по </w:t>
      </w:r>
      <w:r>
        <w:rPr>
          <w:rStyle w:val="882"/>
          <w:b w:val="0"/>
          <w:sz w:val="24"/>
          <w:szCs w:val="24"/>
        </w:rPr>
        <w:t xml:space="preserve">курсу   </w:t>
      </w:r>
      <w:r>
        <w:rPr>
          <w:rFonts w:ascii="Times New Roman" w:hAnsi="Times New Roman"/>
          <w:sz w:val="24"/>
        </w:rPr>
        <w:t xml:space="preserve">«Удивительный мир слов»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для учащихся 4 классов является частью Образовательной программы ЧНОУ «Школа «Дашенька»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и разработан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а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 в соответствии с Учебным планом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на 2022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-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2023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учебный год,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(далее - ФГОС НОО), с учетом п</w:t>
      </w:r>
      <w:r>
        <w:rPr>
          <w:rFonts w:ascii="Times New Roman" w:hAnsi="Times New Roman" w:eastAsia="Times New Roman"/>
          <w:spacing w:val="-1"/>
          <w:sz w:val="24"/>
          <w:szCs w:val="28"/>
          <w:lang w:eastAsia="ru-RU"/>
        </w:rPr>
        <w:t xml:space="preserve">римерной</w:t>
      </w:r>
      <w:r>
        <w:rPr>
          <w:rFonts w:ascii="Times New Roman" w:hAnsi="Times New Roman" w:eastAsia="Times New Roman"/>
          <w:color w:val="000000"/>
          <w:spacing w:val="-1"/>
          <w:sz w:val="24"/>
          <w:szCs w:val="28"/>
          <w:lang w:eastAsia="ru-RU"/>
        </w:rPr>
        <w:t xml:space="preserve"> основной образовательной программы начального</w:t>
      </w:r>
      <w:r>
        <w:rPr>
          <w:rFonts w:ascii="Times New Roman" w:hAnsi="Times New Roman" w:eastAsia="Times New Roman"/>
          <w:color w:val="000000"/>
          <w:spacing w:val="-3"/>
          <w:sz w:val="24"/>
          <w:szCs w:val="28"/>
          <w:lang w:eastAsia="ru-RU"/>
        </w:rPr>
        <w:t xml:space="preserve"> общего образования (далее - ПООП НОО)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,  в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соответствии с авторской программой </w:t>
      </w:r>
      <w:r>
        <w:rPr>
          <w:rFonts w:ascii="Times New Roman" w:hAnsi="Times New Roman"/>
          <w:sz w:val="24"/>
        </w:rPr>
        <w:t xml:space="preserve">по внеурочной деятельности Л.В. </w:t>
      </w:r>
      <w:r>
        <w:rPr>
          <w:rFonts w:ascii="Times New Roman" w:hAnsi="Times New Roman"/>
          <w:sz w:val="24"/>
        </w:rPr>
        <w:t xml:space="preserve">Петленко</w:t>
      </w:r>
      <w:r>
        <w:rPr>
          <w:rFonts w:ascii="Times New Roman" w:hAnsi="Times New Roman"/>
          <w:sz w:val="24"/>
        </w:rPr>
        <w:t xml:space="preserve">, В.Ю.Романова  «Удивительный мир слов» (</w:t>
      </w:r>
      <w:r>
        <w:rPr>
          <w:rFonts w:ascii="Times New Roman" w:hAnsi="Times New Roman"/>
          <w:bCs/>
          <w:iCs/>
          <w:sz w:val="24"/>
        </w:rPr>
        <w:t xml:space="preserve">Сборник  программ по внеурочной деятельности: 1-4 классы /под ред. Н.Ф.Виноградовой.</w:t>
      </w:r>
      <w:r>
        <w:rPr>
          <w:rFonts w:ascii="Times New Roman" w:hAnsi="Times New Roman"/>
          <w:bCs/>
          <w:iCs/>
          <w:sz w:val="24"/>
        </w:rPr>
        <w:t xml:space="preserve"> – М.: </w:t>
      </w:r>
      <w:r>
        <w:rPr>
          <w:rFonts w:ascii="Times New Roman" w:hAnsi="Times New Roman"/>
          <w:bCs/>
          <w:iCs/>
          <w:sz w:val="24"/>
        </w:rPr>
        <w:t xml:space="preserve">Вентана</w:t>
      </w:r>
      <w:r>
        <w:rPr>
          <w:rFonts w:ascii="Times New Roman" w:hAnsi="Times New Roman"/>
          <w:bCs/>
          <w:iCs/>
          <w:sz w:val="24"/>
        </w:rPr>
        <w:t xml:space="preserve"> Граф, 2012,) </w:t>
      </w:r>
      <w:r>
        <w:rPr>
          <w:rFonts w:ascii="Times New Roman" w:hAnsi="Times New Roman" w:eastAsia="Times New Roman"/>
          <w:color w:val="000000"/>
          <w:spacing w:val="-3"/>
          <w:sz w:val="24"/>
          <w:szCs w:val="28"/>
          <w:lang w:eastAsia="ar-SA"/>
        </w:rPr>
        <w:t xml:space="preserve">и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на основе следующих нормативно-правовых документов: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4"/>
          <w:szCs w:val="28"/>
          <w:u w:val="single"/>
          <w:lang w:eastAsia="ru-RU"/>
        </w:rPr>
      </w:r>
      <w:r>
        <w:rPr>
          <w:rFonts w:ascii="Times New Roman" w:hAnsi="Times New Roman" w:eastAsia="Times New Roman"/>
          <w:sz w:val="24"/>
          <w:szCs w:val="28"/>
          <w:u w:val="single"/>
          <w:lang w:eastAsia="ru-RU"/>
        </w:rPr>
      </w:r>
    </w:p>
    <w:p>
      <w:pPr>
        <w:numPr>
          <w:ilvl w:val="0"/>
          <w:numId w:val="36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numPr>
          <w:ilvl w:val="0"/>
          <w:numId w:val="36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08.05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 Министерства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просвещения РФ от 28.12.2012 г. 3 345»;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numPr>
          <w:ilvl w:val="0"/>
          <w:numId w:val="36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общеобразовательной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 общего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ЧНОУ «Дашенька»;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numPr>
          <w:ilvl w:val="0"/>
          <w:numId w:val="36"/>
        </w:numPr>
        <w:ind w:left="0" w:firstLine="426"/>
        <w:jc w:val="both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плана ЧНОУ «Дашенька»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4"/>
          <w:szCs w:val="28"/>
          <w:u w:val="single"/>
          <w:lang w:eastAsia="ru-RU"/>
        </w:rPr>
      </w:r>
      <w:r/>
    </w:p>
    <w:p>
      <w:pPr>
        <w:pStyle w:val="8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и задачи учебного курса</w:t>
      </w:r>
      <w:r/>
    </w:p>
    <w:p>
      <w:pPr>
        <w:pStyle w:val="8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Внеурочная деятельность, связанная с изучением русского языка в начальной школе, направлена на достижение следующих целей:</w:t>
      </w:r>
      <w:r/>
    </w:p>
    <w:p>
      <w:pPr>
        <w:pStyle w:val="8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</w:t>
      </w:r>
      <w:r/>
    </w:p>
    <w:p>
      <w:pPr>
        <w:pStyle w:val="8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</w:t>
      </w:r>
      <w:r>
        <w:rPr>
          <w:rFonts w:ascii="Times New Roman" w:hAnsi="Times New Roman" w:cs="Times New Roman"/>
          <w:sz w:val="24"/>
        </w:rPr>
        <w:t xml:space="preserve">накомство с нормами русского языка с целью выбора необходи</w:t>
      </w:r>
      <w:r>
        <w:rPr>
          <w:rFonts w:ascii="Times New Roman" w:hAnsi="Times New Roman" w:cs="Times New Roman"/>
          <w:sz w:val="24"/>
        </w:rPr>
        <w:t xml:space="preserve">мых языковых сре</w:t>
      </w:r>
      <w:r>
        <w:rPr>
          <w:rFonts w:ascii="Times New Roman" w:hAnsi="Times New Roman" w:cs="Times New Roman"/>
          <w:sz w:val="24"/>
        </w:rPr>
        <w:t xml:space="preserve">дств дл</w:t>
      </w:r>
      <w:r>
        <w:rPr>
          <w:rFonts w:ascii="Times New Roman" w:hAnsi="Times New Roman" w:cs="Times New Roman"/>
          <w:sz w:val="24"/>
        </w:rPr>
        <w:t xml:space="preserve">я решения коммуникативных задач;</w:t>
      </w:r>
      <w:r/>
    </w:p>
    <w:p>
      <w:pPr>
        <w:pStyle w:val="8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овладение учебными действиями с единицами языка, умение прак</w:t>
      </w:r>
      <w:r>
        <w:rPr>
          <w:rFonts w:ascii="Times New Roman" w:hAnsi="Times New Roman" w:cs="Times New Roman"/>
          <w:sz w:val="24"/>
        </w:rPr>
        <w:t xml:space="preserve">тического использования знаний.</w:t>
      </w:r>
      <w:r/>
    </w:p>
    <w:p>
      <w:pPr>
        <w:pStyle w:val="8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курсе особое внимание уделено работе над языко</w:t>
      </w:r>
      <w:r>
        <w:rPr>
          <w:rFonts w:ascii="Times New Roman" w:hAnsi="Times New Roman" w:cs="Times New Roman"/>
          <w:sz w:val="24"/>
        </w:rPr>
        <w:t xml:space="preserve">выми нормами и формированию у школьников правильной выразитель</w:t>
      </w:r>
      <w:r>
        <w:rPr>
          <w:rFonts w:ascii="Times New Roman" w:hAnsi="Times New Roman" w:cs="Times New Roman"/>
          <w:sz w:val="24"/>
        </w:rPr>
        <w:t xml:space="preserve">ной речи.</w:t>
      </w:r>
      <w:r/>
    </w:p>
    <w:p>
      <w:pPr>
        <w:ind w:left="360"/>
        <w:jc w:val="center"/>
        <w:spacing w:after="0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</w:t>
      </w:r>
      <w:r>
        <w:rPr>
          <w:rFonts w:ascii="Times New Roman" w:hAnsi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Обща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я   характеристика </w:t>
      </w: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учебного курса</w:t>
      </w:r>
      <w:r>
        <w:rPr>
          <w:rFonts w:ascii="Times New Roman" w:hAnsi="Times New Roman"/>
          <w:b/>
          <w:bCs/>
          <w:sz w:val="28"/>
          <w:szCs w:val="28"/>
        </w:rPr>
        <w:t xml:space="preserve">»</w:t>
      </w:r>
      <w:r/>
    </w:p>
    <w:p>
      <w:pPr>
        <w:pStyle w:val="88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«Удивительный мир слов» — внеурочный курс для младших школьников, в содержании которого рассматривается орфоэпическое, лексическое, грамматическое многообра</w:t>
      </w:r>
      <w:r>
        <w:rPr>
          <w:rFonts w:ascii="Times New Roman" w:hAnsi="Times New Roman" w:cs="Times New Roman"/>
          <w:sz w:val="24"/>
          <w:szCs w:val="24"/>
        </w:rPr>
        <w:t xml:space="preserve">зие мира слов, основные методы и пути его познания, а также развивается языковая интуиция и художественно-образное мышление младших школь</w:t>
      </w:r>
      <w:r>
        <w:rPr>
          <w:rFonts w:ascii="Times New Roman" w:hAnsi="Times New Roman" w:cs="Times New Roman"/>
          <w:sz w:val="24"/>
          <w:szCs w:val="24"/>
        </w:rPr>
        <w:t xml:space="preserve">ников. Изучение данного курса создаёт условия для формирования цен</w:t>
      </w:r>
      <w:r>
        <w:rPr>
          <w:rFonts w:ascii="Times New Roman" w:hAnsi="Times New Roman" w:cs="Times New Roman"/>
          <w:sz w:val="24"/>
          <w:szCs w:val="24"/>
        </w:rPr>
        <w:t xml:space="preserve">ностного отношения учащихся к языку, для воспитания ответственности за соблюдение норм языка как важного компонента языковой культуры.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дополняет и расширяет содержание от</w:t>
      </w:r>
      <w:r>
        <w:rPr>
          <w:rFonts w:ascii="Times New Roman" w:hAnsi="Times New Roman" w:cs="Times New Roman"/>
          <w:sz w:val="24"/>
          <w:szCs w:val="24"/>
        </w:rPr>
        <w:t xml:space="preserve">дельных тем предметной области «Филология» за счёт углубления знаний лингвистического, речеведческого характера, введения элементов этимологии и культурологии.</w:t>
      </w:r>
      <w:r/>
    </w:p>
    <w:p>
      <w:pPr>
        <w:pStyle w:val="8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Ценностные ориентиры содержания курса.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</w:t>
      </w:r>
      <w:r>
        <w:rPr>
          <w:rFonts w:ascii="Times New Roman" w:hAnsi="Times New Roman" w:cs="Times New Roman"/>
          <w:sz w:val="24"/>
          <w:szCs w:val="24"/>
        </w:rPr>
        <w:t xml:space="preserve">ными ориентирами содержания данного факультатива являются: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языковой интуиции и ориентирования в пространстве языка и речи;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языке как универсальной ценности;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исторических фактов, отражающих отношение народа к языку, развитие умений, связанных с изучением языкового пространства;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представлений о различных методах познания языка (ис</w:t>
      </w:r>
      <w:r>
        <w:rPr>
          <w:rFonts w:ascii="Times New Roman" w:hAnsi="Times New Roman" w:cs="Times New Roman"/>
          <w:sz w:val="24"/>
          <w:szCs w:val="24"/>
        </w:rPr>
        <w:t xml:space="preserve">следовательская деятельность, проект как метод познания, научные ме</w:t>
      </w:r>
      <w:r>
        <w:rPr>
          <w:rFonts w:ascii="Times New Roman" w:hAnsi="Times New Roman" w:cs="Times New Roman"/>
          <w:sz w:val="24"/>
          <w:szCs w:val="24"/>
        </w:rPr>
        <w:t xml:space="preserve">тоды наблюдения, анализа и т. п.);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элементарных умений, связанных с выполнением учебного лингвистического исследования;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устойчивого познавательного интереса к русскому языку;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включение учащихся в практическую деятельность по изучению и сохранению чистоты русского языка.</w:t>
      </w:r>
      <w:r/>
    </w:p>
    <w:p>
      <w:pPr>
        <w:pStyle w:val="88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метапредметные и предметные результаты освоения программы курса.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данного факультатива ученики получают знания: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истории русского языка, 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</w:t>
      </w:r>
      <w:r>
        <w:rPr>
          <w:rFonts w:ascii="Times New Roman" w:hAnsi="Times New Roman" w:cs="Times New Roman"/>
          <w:sz w:val="24"/>
          <w:szCs w:val="24"/>
        </w:rPr>
        <w:t xml:space="preserve">сматривают памятники древней письменности,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знакомятся с происхожде</w:t>
      </w:r>
      <w:r>
        <w:rPr>
          <w:rFonts w:ascii="Times New Roman" w:hAnsi="Times New Roman" w:cs="Times New Roman"/>
          <w:sz w:val="24"/>
          <w:szCs w:val="24"/>
        </w:rPr>
        <w:t xml:space="preserve">нием слов, что становится предпосылкой воспитания гордости за красоту и величие русского языка, 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осмысления собственной роли в познании язы</w:t>
      </w:r>
      <w:r>
        <w:rPr>
          <w:rFonts w:ascii="Times New Roman" w:hAnsi="Times New Roman" w:cs="Times New Roman"/>
          <w:sz w:val="24"/>
          <w:szCs w:val="24"/>
        </w:rPr>
        <w:t xml:space="preserve">ковых законов, потребности обучения различным способам познания язы</w:t>
      </w:r>
      <w:r>
        <w:rPr>
          <w:rFonts w:ascii="Times New Roman" w:hAnsi="Times New Roman" w:cs="Times New Roman"/>
          <w:sz w:val="24"/>
          <w:szCs w:val="24"/>
        </w:rPr>
        <w:t xml:space="preserve">ковых единиц. 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использование и знакомство с нормами употребления в речи единиц языка способствует развитию личной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ственности за чистоту и правильность создаваемых высказываний. Деятельностный подход, используемый в курсе, не только развивает познавательный интерес, но и формирует мотивацию для углублённого изу</w:t>
      </w:r>
      <w:r>
        <w:rPr>
          <w:rFonts w:ascii="Times New Roman" w:hAnsi="Times New Roman" w:cs="Times New Roman"/>
          <w:sz w:val="24"/>
          <w:szCs w:val="24"/>
        </w:rPr>
        <w:t xml:space="preserve">чения курса русского языка.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вопросов и заданий, использование различных методов по</w:t>
      </w:r>
      <w:r>
        <w:rPr>
          <w:rFonts w:ascii="Times New Roman" w:hAnsi="Times New Roman" w:cs="Times New Roman"/>
          <w:sz w:val="24"/>
          <w:szCs w:val="24"/>
        </w:rPr>
        <w:t xml:space="preserve">знания языка дают возможность учащимся находить пути решения иссле</w:t>
      </w:r>
      <w:r>
        <w:rPr>
          <w:rFonts w:ascii="Times New Roman" w:hAnsi="Times New Roman" w:cs="Times New Roman"/>
          <w:sz w:val="24"/>
          <w:szCs w:val="24"/>
        </w:rPr>
        <w:t xml:space="preserve">довательских и творческих задач. Поиск информации о происхождении слов, работа со словарями, устранение и корректирование речевых оши</w:t>
      </w:r>
      <w:r>
        <w:rPr>
          <w:rFonts w:ascii="Times New Roman" w:hAnsi="Times New Roman" w:cs="Times New Roman"/>
          <w:sz w:val="24"/>
          <w:szCs w:val="24"/>
        </w:rPr>
        <w:t xml:space="preserve">бок позволяют решать проблемы самопроверки и самооценки. Разнооб</w:t>
      </w:r>
      <w:r>
        <w:rPr>
          <w:rFonts w:ascii="Times New Roman" w:hAnsi="Times New Roman" w:cs="Times New Roman"/>
          <w:sz w:val="24"/>
          <w:szCs w:val="24"/>
        </w:rPr>
        <w:t xml:space="preserve">разная игровая и практическая деятельность позволяет лучше изучить фонетику словообразование и грамматику.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овладения логическими действиями анализа, сравнения, на</w:t>
      </w:r>
      <w:r>
        <w:rPr>
          <w:rFonts w:ascii="Times New Roman" w:hAnsi="Times New Roman" w:cs="Times New Roman"/>
          <w:sz w:val="24"/>
          <w:szCs w:val="24"/>
        </w:rPr>
        <w:t xml:space="preserve">блюдения и обобщения, установления причинно-следственных связей и аналогий, классификации по родовидовым признакам в курсе фа</w:t>
      </w:r>
      <w:r>
        <w:rPr>
          <w:rFonts w:ascii="Times New Roman" w:hAnsi="Times New Roman" w:cs="Times New Roman"/>
          <w:sz w:val="24"/>
          <w:szCs w:val="24"/>
        </w:rPr>
        <w:t xml:space="preserve">культатива имеются задания, активизирующие интеллектуальную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 учащихся: предлагается сопоставить варианты написания букв, устаревшие и новые слова, способы старинных и современных об</w:t>
      </w:r>
      <w:r>
        <w:rPr>
          <w:rFonts w:ascii="Times New Roman" w:hAnsi="Times New Roman" w:cs="Times New Roman"/>
          <w:sz w:val="24"/>
          <w:szCs w:val="24"/>
        </w:rPr>
        <w:t xml:space="preserve">ращений; проанализировать, установить необходимые связи, обобщить материал при работе с категорией числа имени существительного, с чле</w:t>
      </w:r>
      <w:r>
        <w:rPr>
          <w:rFonts w:ascii="Times New Roman" w:hAnsi="Times New Roman" w:cs="Times New Roman"/>
          <w:sz w:val="24"/>
          <w:szCs w:val="24"/>
        </w:rPr>
        <w:t xml:space="preserve">нами предложения и т. п.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исследовательская работа (индивидуальная, парная и груп</w:t>
      </w:r>
      <w:r>
        <w:rPr>
          <w:rFonts w:ascii="Times New Roman" w:hAnsi="Times New Roman" w:cs="Times New Roman"/>
          <w:sz w:val="24"/>
          <w:szCs w:val="24"/>
        </w:rPr>
        <w:t xml:space="preserve">повая) формирует умение использовать различные способы поиска ин</w:t>
      </w:r>
      <w:r>
        <w:rPr>
          <w:rFonts w:ascii="Times New Roman" w:hAnsi="Times New Roman" w:cs="Times New Roman"/>
          <w:sz w:val="24"/>
          <w:szCs w:val="24"/>
        </w:rPr>
        <w:t xml:space="preserve">формации (в справочной литературе, с помощью роди</w:t>
      </w:r>
      <w:r>
        <w:rPr>
          <w:rFonts w:ascii="Times New Roman" w:hAnsi="Times New Roman" w:cs="Times New Roman"/>
          <w:sz w:val="24"/>
          <w:szCs w:val="24"/>
        </w:rPr>
        <w:t xml:space="preserve">телей и учителя); аргументирова</w:t>
      </w:r>
      <w:r>
        <w:rPr>
          <w:rFonts w:ascii="Times New Roman" w:hAnsi="Times New Roman" w:cs="Times New Roman"/>
          <w:sz w:val="24"/>
          <w:szCs w:val="24"/>
        </w:rPr>
        <w:t xml:space="preserve">но представлять собственный материал, уважительно вы</w:t>
      </w:r>
      <w:r>
        <w:rPr>
          <w:rFonts w:ascii="Times New Roman" w:hAnsi="Times New Roman" w:cs="Times New Roman"/>
          <w:sz w:val="24"/>
          <w:szCs w:val="24"/>
        </w:rPr>
        <w:t xml:space="preserve">слушивать собеседника и делать выводы.</w:t>
      </w:r>
      <w:r/>
    </w:p>
    <w:p>
      <w:pPr>
        <w:pStyle w:val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направлен на то, чтобы повторять, уточнять, расширять начальные представления о языке и орфоэпических, лексических, грам</w:t>
      </w:r>
      <w:r>
        <w:rPr>
          <w:rFonts w:ascii="Times New Roman" w:hAnsi="Times New Roman" w:cs="Times New Roman"/>
          <w:sz w:val="24"/>
          <w:szCs w:val="24"/>
        </w:rPr>
        <w:t xml:space="preserve">матически</w:t>
      </w:r>
      <w:r>
        <w:rPr>
          <w:rFonts w:ascii="Times New Roman" w:hAnsi="Times New Roman" w:cs="Times New Roman"/>
          <w:sz w:val="24"/>
          <w:szCs w:val="24"/>
        </w:rPr>
        <w:t xml:space="preserve">х нормах. Умение работать с языковыми единицами учащиеся используют для выбора способа решения познавательных, практических и коммуникативных задач. Ряд тем, содержащих лексический материал, помогает представить «единство и многообразие языкового и культур</w:t>
      </w:r>
      <w:r>
        <w:rPr>
          <w:rFonts w:ascii="Times New Roman" w:hAnsi="Times New Roman" w:cs="Times New Roman"/>
          <w:sz w:val="24"/>
          <w:szCs w:val="24"/>
        </w:rPr>
        <w:t xml:space="preserve">ного пространства России», в результате чего формируется бережное и внимательное отношение к правильной устной и письменной речи, что, в свою очередь, является показателем общей культуры ученика.</w:t>
      </w:r>
      <w:r/>
    </w:p>
    <w:p>
      <w:pPr>
        <w:pStyle w:val="88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содержания обучения.</w:t>
      </w:r>
      <w:r/>
    </w:p>
    <w:p>
      <w:pPr>
        <w:pStyle w:val="88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изуче</w:t>
      </w:r>
      <w:r>
        <w:rPr>
          <w:rFonts w:ascii="Times New Roman" w:hAnsi="Times New Roman" w:cs="Times New Roman"/>
          <w:sz w:val="24"/>
          <w:szCs w:val="24"/>
        </w:rPr>
        <w:t xml:space="preserve">ния курса являются язык и речь. В основное содержание программы включены пять разделов для каждого класса. Основной акцент сделан на развитии у младших школьников способности к анализу языковых фактов с учётом единства формы, содержания и функции рассматри</w:t>
      </w:r>
      <w:r>
        <w:rPr>
          <w:rFonts w:ascii="Times New Roman" w:hAnsi="Times New Roman" w:cs="Times New Roman"/>
          <w:sz w:val="24"/>
          <w:szCs w:val="24"/>
        </w:rPr>
        <w:t xml:space="preserve">ваемого явления, что поможет ученику глубже проникнуть в область мысли, выраженной с помощью языка, научит выбирать адекватные язы</w:t>
      </w:r>
      <w:r>
        <w:rPr>
          <w:rFonts w:ascii="Times New Roman" w:hAnsi="Times New Roman" w:cs="Times New Roman"/>
          <w:sz w:val="24"/>
          <w:szCs w:val="24"/>
        </w:rPr>
        <w:t xml:space="preserve">ковые средства для успешного решения коммуникативных задач. В со</w:t>
      </w:r>
      <w:r>
        <w:rPr>
          <w:rFonts w:ascii="Times New Roman" w:hAnsi="Times New Roman" w:cs="Times New Roman"/>
          <w:sz w:val="24"/>
          <w:szCs w:val="24"/>
        </w:rPr>
        <w:t xml:space="preserve">держание курса включены сведения из фонетики, графики, орфоэпии, лексикологии и фразеологии, морфемики, словообразования, этимоло</w:t>
      </w:r>
      <w:r>
        <w:rPr>
          <w:rFonts w:ascii="Times New Roman" w:hAnsi="Times New Roman" w:cs="Times New Roman"/>
          <w:sz w:val="24"/>
          <w:szCs w:val="24"/>
        </w:rPr>
        <w:t xml:space="preserve">гии, грамматики.</w:t>
      </w:r>
      <w:r/>
    </w:p>
    <w:p>
      <w:pPr>
        <w:pStyle w:val="88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строится на основе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деятелъностного под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хода. </w:t>
      </w:r>
      <w:r>
        <w:rPr>
          <w:rFonts w:ascii="Times New Roman" w:hAnsi="Times New Roman" w:cs="Times New Roman"/>
          <w:sz w:val="24"/>
          <w:szCs w:val="24"/>
        </w:rPr>
        <w:t xml:space="preserve">Каждый раздел программы предусматривает использование игро</w:t>
      </w:r>
      <w:r>
        <w:rPr>
          <w:rFonts w:ascii="Times New Roman" w:hAnsi="Times New Roman" w:cs="Times New Roman"/>
          <w:sz w:val="24"/>
          <w:szCs w:val="24"/>
        </w:rPr>
        <w:t xml:space="preserve">вой и практической деятельности. Предполагается активное освоение курса в разнообразной индивидуальной и групповой работе (учебные, по</w:t>
      </w:r>
      <w:r>
        <w:rPr>
          <w:rFonts w:ascii="Times New Roman" w:hAnsi="Times New Roman" w:cs="Times New Roman"/>
          <w:sz w:val="24"/>
          <w:szCs w:val="24"/>
        </w:rPr>
        <w:t xml:space="preserve">знавательные, исследовательские задания, ролевые и дидактические игры, работа над проектами, экскурсии). Включение учащихся в разно</w:t>
      </w:r>
      <w:r>
        <w:rPr>
          <w:rFonts w:ascii="Times New Roman" w:hAnsi="Times New Roman" w:cs="Times New Roman"/>
          <w:sz w:val="24"/>
          <w:szCs w:val="24"/>
        </w:rPr>
        <w:t xml:space="preserve">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</w:t>
      </w:r>
      <w:r/>
    </w:p>
    <w:p>
      <w:pPr>
        <w:pStyle w:val="88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Деятельностный подход к разработке содержания курса позволит решать в ходе его изучения ряд взаимосвязанных задач:</w:t>
      </w:r>
      <w:r/>
    </w:p>
    <w:p>
      <w:pPr>
        <w:pStyle w:val="88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</w:t>
      </w:r>
      <w:r/>
    </w:p>
    <w:p>
      <w:pPr>
        <w:pStyle w:val="88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уделять внимание ситуациям, где ребёнок должен учиться разли</w:t>
      </w:r>
      <w:r>
        <w:rPr>
          <w:rFonts w:ascii="Times New Roman" w:hAnsi="Times New Roman" w:cs="Times New Roman"/>
          <w:sz w:val="24"/>
          <w:szCs w:val="24"/>
        </w:rPr>
        <w:t xml:space="preserve">чать универсальные (всеобщие) ценности;</w:t>
      </w:r>
      <w:r/>
    </w:p>
    <w:p>
      <w:pPr>
        <w:pStyle w:val="88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возможности для становления навыков следования научным, духовно-нравственным и эстетическим принципам и нормам общения и деятельности.</w:t>
      </w:r>
      <w:r/>
    </w:p>
    <w:p>
      <w:pPr>
        <w:pStyle w:val="88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самым создаются условия для формирования научных знаний о языке, осознания значения и необходимости бережного его использования.</w:t>
      </w:r>
      <w:r/>
    </w:p>
    <w:p>
      <w:pPr>
        <w:pStyle w:val="881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Подобное содержание курса не только позволяет решать задачи, связан</w:t>
      </w:r>
      <w:r>
        <w:rPr>
          <w:rFonts w:ascii="Times New Roman" w:hAnsi="Times New Roman" w:cs="Times New Roman"/>
          <w:sz w:val="24"/>
          <w:szCs w:val="24"/>
        </w:rPr>
        <w:t xml:space="preserve">ные с обучением и развитием младших школьников, но и несёт в себе боль</w:t>
      </w:r>
      <w:r>
        <w:rPr>
          <w:rFonts w:ascii="Times New Roman" w:hAnsi="Times New Roman" w:cs="Times New Roman"/>
          <w:sz w:val="24"/>
          <w:szCs w:val="24"/>
        </w:rPr>
        <w:t xml:space="preserve">шой воспитательный потенциал. Воспитывающая функция заключается в формировании у младших школьников потребности в познании и изуче</w:t>
      </w:r>
      <w:r>
        <w:rPr>
          <w:rFonts w:ascii="Times New Roman" w:hAnsi="Times New Roman" w:cs="Times New Roman"/>
          <w:sz w:val="24"/>
          <w:szCs w:val="24"/>
        </w:rPr>
        <w:t xml:space="preserve">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  </w:t>
      </w:r>
      <w:r/>
    </w:p>
    <w:p>
      <w:pPr>
        <w:pStyle w:val="886"/>
        <w:ind w:firstLine="426"/>
        <w:jc w:val="both"/>
        <w:spacing w:before="0" w:beforeAutospacing="0" w:after="0" w:afterAutospacing="0" w:line="240" w:lineRule="atLeast"/>
      </w:pPr>
      <w:r>
        <w:rPr>
          <w:color w:val="000000"/>
        </w:rPr>
        <w:t xml:space="preserve">Данная программа ориентирована на формирование и развитие следующих видов</w:t>
      </w:r>
      <w:r>
        <w:rPr>
          <w:b/>
          <w:color w:val="000000"/>
        </w:rPr>
        <w:t xml:space="preserve">универсальных учебных действий</w:t>
      </w:r>
      <w:r>
        <w:rPr>
          <w:color w:val="000000"/>
        </w:rPr>
        <w:t xml:space="preserve">:</w:t>
      </w:r>
      <w:r/>
    </w:p>
    <w:p>
      <w:pPr>
        <w:pStyle w:val="886"/>
        <w:ind w:left="142"/>
        <w:spacing w:before="0" w:beforeAutospacing="0" w:after="0" w:afterAutospacing="0" w:line="240" w:lineRule="atLeast"/>
        <w:tabs>
          <w:tab w:val="left" w:pos="9332" w:leader="none"/>
        </w:tabs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/>
    </w:p>
    <w:p>
      <w:pPr>
        <w:pStyle w:val="886"/>
        <w:ind w:left="142"/>
        <w:jc w:val="center"/>
        <w:spacing w:before="0" w:beforeAutospacing="0" w:after="0" w:afterAutospacing="0" w:line="240" w:lineRule="atLeast"/>
      </w:pPr>
      <w:r>
        <w:rPr>
          <w:b/>
          <w:bCs/>
          <w:i/>
          <w:iCs/>
          <w:color w:val="000000"/>
        </w:rPr>
        <w:t xml:space="preserve">Личностные универсальные учебные действия:</w:t>
      </w:r>
      <w:r/>
    </w:p>
    <w:p>
      <w:pPr>
        <w:pStyle w:val="886"/>
        <w:numPr>
          <w:ilvl w:val="0"/>
          <w:numId w:val="6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осознание своих возможностей в учении на основе сравнения «Я» и «хороший ученик»;</w:t>
      </w:r>
      <w:r/>
    </w:p>
    <w:p>
      <w:pPr>
        <w:pStyle w:val="886"/>
        <w:numPr>
          <w:ilvl w:val="0"/>
          <w:numId w:val="6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проявление познавательных мотивов;</w:t>
      </w:r>
      <w:r/>
    </w:p>
    <w:p>
      <w:pPr>
        <w:pStyle w:val="886"/>
        <w:numPr>
          <w:ilvl w:val="0"/>
          <w:numId w:val="6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iCs/>
          <w:color w:val="000000"/>
        </w:rPr>
        <w:t xml:space="preserve">чувство прекрасного и эстетические чувства на основе знакомства с мировой и отечественной художественной культурой;</w:t>
      </w:r>
      <w:r/>
    </w:p>
    <w:p>
      <w:pPr>
        <w:pStyle w:val="886"/>
        <w:numPr>
          <w:ilvl w:val="0"/>
          <w:numId w:val="6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iCs/>
          <w:color w:val="000000"/>
        </w:rPr>
        <w:t xml:space="preserve">выраженной устойчивой учебно-познавательной мотивации учения;</w:t>
      </w:r>
      <w:r/>
    </w:p>
    <w:p>
      <w:pPr>
        <w:pStyle w:val="886"/>
        <w:numPr>
          <w:ilvl w:val="0"/>
          <w:numId w:val="6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iCs/>
          <w:color w:val="000000"/>
        </w:rPr>
        <w:t xml:space="preserve">устойчивого учебно-познавательного интереса к новым общим способам решения задач.</w:t>
      </w:r>
      <w:r/>
    </w:p>
    <w:p>
      <w:pPr>
        <w:pStyle w:val="886"/>
        <w:ind w:left="142"/>
        <w:jc w:val="center"/>
        <w:spacing w:before="0" w:beforeAutospacing="0" w:after="0" w:afterAutospacing="0" w:line="240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</w:r>
      <w:r/>
    </w:p>
    <w:p>
      <w:pPr>
        <w:pStyle w:val="886"/>
        <w:ind w:left="142"/>
        <w:jc w:val="center"/>
        <w:spacing w:before="0" w:beforeAutospacing="0" w:after="0" w:afterAutospacing="0" w:line="240" w:lineRule="atLeast"/>
      </w:pPr>
      <w:r>
        <w:rPr>
          <w:b/>
          <w:bCs/>
          <w:i/>
          <w:iCs/>
          <w:color w:val="000000"/>
        </w:rPr>
        <w:t xml:space="preserve">Регулятивные универсальные учебные действия:</w:t>
      </w:r>
      <w:r/>
    </w:p>
    <w:p>
      <w:pPr>
        <w:pStyle w:val="886"/>
        <w:numPr>
          <w:ilvl w:val="0"/>
          <w:numId w:val="7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принимать и сохранять учебную задачу;</w:t>
      </w:r>
      <w:r/>
    </w:p>
    <w:p>
      <w:pPr>
        <w:pStyle w:val="886"/>
        <w:numPr>
          <w:ilvl w:val="0"/>
          <w:numId w:val="7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планировать совместно с учителем свои действия в соответствии с поставленной задачей и условиями ее реализации;</w:t>
      </w:r>
      <w:r/>
    </w:p>
    <w:p>
      <w:pPr>
        <w:pStyle w:val="886"/>
        <w:numPr>
          <w:ilvl w:val="0"/>
          <w:numId w:val="7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осуществлять итоговый и пошаговый контроль по результату;</w:t>
      </w:r>
      <w:r/>
    </w:p>
    <w:p>
      <w:pPr>
        <w:pStyle w:val="886"/>
        <w:numPr>
          <w:ilvl w:val="0"/>
          <w:numId w:val="7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адекватно воспринимать словесную оценку учителя;</w:t>
      </w:r>
      <w:r/>
    </w:p>
    <w:p>
      <w:pPr>
        <w:pStyle w:val="886"/>
        <w:numPr>
          <w:ilvl w:val="0"/>
          <w:numId w:val="7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iCs/>
          <w:color w:val="000000"/>
        </w:rPr>
        <w:t xml:space="preserve">различать способ и результат действия;</w:t>
      </w:r>
      <w:r/>
    </w:p>
    <w:p>
      <w:pPr>
        <w:pStyle w:val="886"/>
        <w:numPr>
          <w:ilvl w:val="0"/>
          <w:numId w:val="7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iCs/>
          <w:color w:val="000000"/>
        </w:rPr>
        <w:t xml:space="preserve">оценивать правильность выполнения действия по результату;</w:t>
      </w:r>
      <w:r/>
    </w:p>
    <w:p>
      <w:pPr>
        <w:pStyle w:val="886"/>
        <w:numPr>
          <w:ilvl w:val="0"/>
          <w:numId w:val="7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iCs/>
          <w:color w:val="000000"/>
        </w:rPr>
        <w:t xml:space="preserve">выполнять учебные действия в  громкоречевой и умственной форме;</w:t>
      </w:r>
      <w:r/>
    </w:p>
    <w:p>
      <w:pPr>
        <w:pStyle w:val="886"/>
        <w:numPr>
          <w:ilvl w:val="0"/>
          <w:numId w:val="7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iCs/>
          <w:color w:val="000000"/>
        </w:rPr>
        <w:t xml:space="preserve">в сотрудничестве с учителем ставить новые учебные задачи;</w:t>
      </w:r>
      <w:r/>
    </w:p>
    <w:p>
      <w:pPr>
        <w:pStyle w:val="886"/>
        <w:numPr>
          <w:ilvl w:val="0"/>
          <w:numId w:val="7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iCs/>
          <w:color w:val="000000"/>
        </w:rPr>
        <w:t xml:space="preserve">самостоятельно учитывать выделенные учителем ориентиры действия в новом учебном материале.</w:t>
      </w:r>
      <w:r/>
    </w:p>
    <w:p>
      <w:pPr>
        <w:pStyle w:val="886"/>
        <w:ind w:left="142"/>
        <w:spacing w:before="0" w:beforeAutospacing="0" w:after="0" w:afterAutospacing="0" w:line="240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</w:r>
      <w:r/>
    </w:p>
    <w:p>
      <w:pPr>
        <w:pStyle w:val="886"/>
        <w:ind w:left="142"/>
        <w:jc w:val="center"/>
        <w:spacing w:before="0" w:beforeAutospacing="0" w:after="0" w:afterAutospacing="0" w:line="240" w:lineRule="atLeast"/>
      </w:pPr>
      <w:r>
        <w:rPr>
          <w:b/>
          <w:bCs/>
          <w:i/>
          <w:iCs/>
          <w:color w:val="000000"/>
        </w:rPr>
        <w:t xml:space="preserve">Познавательные универсальные учебные действия:</w:t>
      </w:r>
      <w:r/>
    </w:p>
    <w:p>
      <w:pPr>
        <w:pStyle w:val="886"/>
        <w:numPr>
          <w:ilvl w:val="0"/>
          <w:numId w:val="8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осуществлять поиск и выделять конкретную информацию с помощью учителя;</w:t>
      </w:r>
      <w:r/>
    </w:p>
    <w:p>
      <w:pPr>
        <w:pStyle w:val="886"/>
        <w:numPr>
          <w:ilvl w:val="0"/>
          <w:numId w:val="8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строить речевое высказывание в устной форме;</w:t>
      </w:r>
      <w:r/>
    </w:p>
    <w:p>
      <w:pPr>
        <w:pStyle w:val="886"/>
        <w:numPr>
          <w:ilvl w:val="0"/>
          <w:numId w:val="8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оформлять свою мысль в устной речи по типу рассуждения;</w:t>
      </w:r>
      <w:r/>
    </w:p>
    <w:p>
      <w:pPr>
        <w:pStyle w:val="886"/>
        <w:numPr>
          <w:ilvl w:val="0"/>
          <w:numId w:val="8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формулировать проблемы с помощью учителя;</w:t>
      </w:r>
      <w:r/>
    </w:p>
    <w:p>
      <w:pPr>
        <w:pStyle w:val="886"/>
        <w:numPr>
          <w:ilvl w:val="0"/>
          <w:numId w:val="8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воспринимать на слух и понимать различные виды сообщений;</w:t>
      </w:r>
      <w:r/>
    </w:p>
    <w:p>
      <w:pPr>
        <w:pStyle w:val="886"/>
        <w:numPr>
          <w:ilvl w:val="0"/>
          <w:numId w:val="8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знакомиться с книгой с опорой на иллюстрацию, заглавие, фамилию автора;</w:t>
      </w:r>
      <w:r/>
    </w:p>
    <w:p>
      <w:pPr>
        <w:pStyle w:val="886"/>
        <w:numPr>
          <w:ilvl w:val="0"/>
          <w:numId w:val="8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узнавать сюжет по иллюстрациям;</w:t>
      </w:r>
      <w:r/>
    </w:p>
    <w:p>
      <w:pPr>
        <w:pStyle w:val="886"/>
        <w:numPr>
          <w:ilvl w:val="0"/>
          <w:numId w:val="8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отличать поэтический текст от </w:t>
      </w:r>
      <w:r>
        <w:rPr>
          <w:color w:val="000000"/>
        </w:rPr>
        <w:t xml:space="preserve">прозаического</w:t>
      </w:r>
      <w:r>
        <w:rPr>
          <w:color w:val="000000"/>
        </w:rPr>
        <w:t xml:space="preserve">;</w:t>
      </w:r>
      <w:r/>
    </w:p>
    <w:p>
      <w:pPr>
        <w:pStyle w:val="886"/>
        <w:numPr>
          <w:ilvl w:val="0"/>
          <w:numId w:val="8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включаться в творческую деятельность под руководством учителя;</w:t>
      </w:r>
      <w:r/>
    </w:p>
    <w:p>
      <w:pPr>
        <w:pStyle w:val="886"/>
        <w:numPr>
          <w:ilvl w:val="0"/>
          <w:numId w:val="8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iCs/>
          <w:color w:val="000000"/>
        </w:rPr>
        <w:t xml:space="preserve">осознанно и произвольно строить речевое высказывание в устной и письменной форме;</w:t>
      </w:r>
      <w:r/>
    </w:p>
    <w:p>
      <w:pPr>
        <w:pStyle w:val="886"/>
        <w:numPr>
          <w:ilvl w:val="0"/>
          <w:numId w:val="8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iCs/>
          <w:color w:val="000000"/>
        </w:rPr>
        <w:t xml:space="preserve">строить </w:t>
      </w:r>
      <w:r>
        <w:rPr>
          <w:iCs/>
          <w:color w:val="000000"/>
        </w:rPr>
        <w:t xml:space="preserve">логическое рассуждение</w:t>
      </w:r>
      <w:r>
        <w:rPr>
          <w:iCs/>
          <w:color w:val="000000"/>
        </w:rPr>
        <w:t xml:space="preserve">, включающее установление причинно-следственных связей.</w:t>
      </w:r>
      <w:r/>
    </w:p>
    <w:p>
      <w:pPr>
        <w:pStyle w:val="886"/>
        <w:ind w:left="142"/>
        <w:jc w:val="center"/>
        <w:spacing w:before="0" w:beforeAutospacing="0" w:after="0" w:afterAutospacing="0" w:line="240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</w:r>
      <w:r/>
    </w:p>
    <w:p>
      <w:pPr>
        <w:pStyle w:val="886"/>
        <w:ind w:left="142"/>
        <w:jc w:val="center"/>
        <w:spacing w:before="0" w:beforeAutospacing="0" w:after="0" w:afterAutospacing="0" w:line="240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</w:r>
      <w:r/>
    </w:p>
    <w:p>
      <w:pPr>
        <w:pStyle w:val="886"/>
        <w:ind w:left="142"/>
        <w:jc w:val="center"/>
        <w:spacing w:before="0" w:beforeAutospacing="0" w:after="0" w:afterAutospacing="0" w:line="240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</w:r>
      <w:r/>
    </w:p>
    <w:p>
      <w:pPr>
        <w:pStyle w:val="886"/>
        <w:ind w:left="142"/>
        <w:jc w:val="center"/>
        <w:spacing w:before="0" w:beforeAutospacing="0" w:after="0" w:afterAutospacing="0" w:line="240" w:lineRule="atLeast"/>
      </w:pPr>
      <w:r>
        <w:rPr>
          <w:b/>
          <w:bCs/>
          <w:i/>
          <w:iCs/>
          <w:color w:val="000000"/>
        </w:rPr>
        <w:t xml:space="preserve">Коммуникативные универсальные учебные действия:</w:t>
      </w:r>
      <w:r/>
    </w:p>
    <w:p>
      <w:pPr>
        <w:pStyle w:val="886"/>
        <w:numPr>
          <w:ilvl w:val="0"/>
          <w:numId w:val="9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r>
        <w:rPr>
          <w:color w:val="000000"/>
        </w:rPr>
        <w:t xml:space="preserve">собственной</w:t>
      </w:r>
      <w:r>
        <w:rPr>
          <w:color w:val="000000"/>
        </w:rPr>
        <w:t xml:space="preserve">;</w:t>
      </w:r>
      <w:r/>
    </w:p>
    <w:p>
      <w:pPr>
        <w:pStyle w:val="886"/>
        <w:numPr>
          <w:ilvl w:val="0"/>
          <w:numId w:val="9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формулировать собственное мнение и позицию;</w:t>
      </w:r>
      <w:r/>
    </w:p>
    <w:p>
      <w:pPr>
        <w:pStyle w:val="886"/>
        <w:numPr>
          <w:ilvl w:val="0"/>
          <w:numId w:val="9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договариваться и приходить к общему решению в совместной деятельности;</w:t>
      </w:r>
      <w:r/>
    </w:p>
    <w:p>
      <w:pPr>
        <w:pStyle w:val="886"/>
        <w:numPr>
          <w:ilvl w:val="0"/>
          <w:numId w:val="9"/>
        </w:numPr>
        <w:ind w:left="142" w:firstLine="0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задавать вопросы. </w:t>
      </w:r>
      <w:r/>
    </w:p>
    <w:p>
      <w:pPr>
        <w:pStyle w:val="8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  <w:t xml:space="preserve"> «Место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учебном плане»</w:t>
      </w:r>
      <w:r/>
    </w:p>
    <w:p>
      <w:pPr>
        <w:pStyle w:val="887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В 4 классе</w:t>
      </w:r>
      <w:r>
        <w:rPr>
          <w:rFonts w:ascii="Times New Roman" w:hAnsi="Times New Roman" w:cs="Times New Roman"/>
          <w:color w:val="auto"/>
        </w:rPr>
        <w:t xml:space="preserve"> на изучение курса «Удивительный мир слов» отводится 34 часа. В</w:t>
      </w:r>
      <w:r>
        <w:rPr>
          <w:rFonts w:ascii="Times New Roman" w:hAnsi="Times New Roman" w:cs="Times New Roman"/>
          <w:color w:val="auto"/>
        </w:rPr>
        <w:t xml:space="preserve"> соответствии с Учебным планом</w:t>
      </w:r>
      <w:r>
        <w:rPr>
          <w:rFonts w:ascii="Times New Roman" w:hAnsi="Times New Roman" w:cs="Times New Roman"/>
          <w:color w:val="auto"/>
        </w:rPr>
        <w:t xml:space="preserve">, календарным учебным графиком и расписанием </w:t>
      </w:r>
      <w:r>
        <w:rPr>
          <w:rFonts w:ascii="Times New Roman" w:hAnsi="Times New Roman" w:cs="Times New Roman"/>
          <w:color w:val="auto"/>
        </w:rPr>
        <w:t xml:space="preserve">ЧНОУ «Школа «Дашенька» на 2022 – 2023 учебный год</w:t>
      </w:r>
      <w:r>
        <w:rPr>
          <w:rFonts w:ascii="Times New Roman" w:hAnsi="Times New Roman" w:cs="Times New Roman"/>
          <w:color w:val="auto"/>
        </w:rPr>
        <w:t xml:space="preserve"> программа будет выполнена за 34 часа (1 час в неделю).</w:t>
      </w:r>
      <w:r/>
    </w:p>
    <w:p>
      <w:pPr>
        <w:pStyle w:val="88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pStyle w:val="8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освоения курса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«Удивительный мир слов»</w:t>
      </w:r>
      <w:r/>
      <w:r/>
    </w:p>
    <w:p>
      <w:pPr>
        <w:pStyle w:val="8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 система его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оценки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8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Планируемые результаты изучения курса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процессе изучения курса «Удивительный мир слов» ученики получают знания об истории русского языка, рассматривают памятники древней письменности, знакомятся с происхождением слов, что становится предпосылкой воспитан</w:t>
      </w:r>
      <w:r>
        <w:rPr>
          <w:rFonts w:ascii="Times New Roman" w:hAnsi="Times New Roman" w:cs="Times New Roman"/>
        </w:rPr>
        <w:t xml:space="preserve">ия гордости за красоту и величие русского языка, осмысление собственной роли в познании языковых законов, потребности обучения различным способам познания языковых единиц. Практическое использование и знакомство с нормами употребления в речи единиц языка с</w:t>
      </w:r>
      <w:r>
        <w:rPr>
          <w:rFonts w:ascii="Times New Roman" w:hAnsi="Times New Roman" w:cs="Times New Roman"/>
        </w:rPr>
        <w:t xml:space="preserve">пособствует развитию личной ответственности за чистоту и правильность создаваемых высказываний. Деятельностный подход, используемый в курсе, не только развивает познавательный интерес, но и формирует мотивацию для углубленно изучения курса русского языка.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Система вопросов и заданий, использование различных методов познания языка дают возможность учащимся находить пути решения исследовательских и творческих задач. Поиск информаци</w:t>
      </w:r>
      <w:r>
        <w:rPr>
          <w:rFonts w:ascii="Times New Roman" w:hAnsi="Times New Roman" w:cs="Times New Roman"/>
        </w:rPr>
        <w:t xml:space="preserve">и о происхождении слов, работа со словарями, уточнение и корректирование речевых ошибок позволяют решать проблемы самопроверки и самооценки. Разнообразная игровая и практическая деятельность позволяет лучше изучить фонетику, словообразование и грамматику.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овл</w:t>
      </w:r>
      <w:r>
        <w:rPr>
          <w:rFonts w:ascii="Times New Roman" w:hAnsi="Times New Roman" w:cs="Times New Roman"/>
        </w:rPr>
        <w:t xml:space="preserve">адения логическими действиями анализа, синтеза, наблюдения и обобщения, установления причинно-следственных связей и аналогий, классификации по родовидовым признакам в курсе имеются задания, активизирующие интеллектуальную деятельность учащихся: предлагаетс</w:t>
      </w:r>
      <w:r>
        <w:rPr>
          <w:rFonts w:ascii="Times New Roman" w:hAnsi="Times New Roman" w:cs="Times New Roman"/>
        </w:rPr>
        <w:t xml:space="preserve">я сопоставить варианты написания букв, устаревшие и новые слова, способы старинных и современных обращений; проанализировать, установить необходимые связи, обобщить материал при работе с категорией числа имени существительного, с членами предложения и др.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Активная исследовательская работа (индивиду</w:t>
      </w:r>
      <w:r>
        <w:rPr>
          <w:rFonts w:ascii="Times New Roman" w:hAnsi="Times New Roman" w:cs="Times New Roman"/>
        </w:rPr>
        <w:t xml:space="preserve">альная, парная и групповая) формирует умение использовать различные способы поиска информации (в справочной литературе, с помощью родителей и учителя); аргументировано представлять собственный материал, уважительно выслушивать собеседника и делать выводы.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курса направлены на то, чтобы повторять, уточнять, расширять начальные представления о языке и орфоэпических, лексических, грамматических нормах. Умение работать с языковыми единицами учащиеся используют для выбора способа решения познавательных</w:t>
      </w:r>
      <w:r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</w:rPr>
        <w:t xml:space="preserve"> практических и коммуникативных задач. Ряд тем, содержащих лексический материал помогает представить «единство и многообразие языкового и культурного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пространства России», в результате чего формируется бережное и внимательное отношение к правильной устной и письменной речи, что в свою очередь, является показателем общей культуры ученика. </w:t>
      </w:r>
      <w:r>
        <w:rPr>
          <w:rFonts w:ascii="Times New Roman" w:hAnsi="Times New Roman" w:cs="Times New Roman"/>
        </w:rPr>
      </w:r>
      <w:r/>
    </w:p>
    <w:p>
      <w:pPr>
        <w:pStyle w:val="8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Личностные результаты</w:t>
      </w:r>
      <w:r>
        <w:rPr>
          <w:rFonts w:ascii="Times New Roman" w:hAnsi="Times New Roman" w:cs="Times New Roman"/>
          <w:i/>
          <w:iCs/>
        </w:rPr>
        <w:t xml:space="preserve">: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осознавать </w:t>
      </w:r>
      <w:r>
        <w:rPr>
          <w:rFonts w:ascii="Times New Roman" w:hAnsi="Times New Roman" w:cs="Times New Roman"/>
        </w:rPr>
        <w:t xml:space="preserve">роль языка и речи в жизни людей;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эмоционально «проживать» </w:t>
      </w:r>
      <w:r>
        <w:rPr>
          <w:rFonts w:ascii="Times New Roman" w:hAnsi="Times New Roman" w:cs="Times New Roman"/>
        </w:rPr>
        <w:t xml:space="preserve">текст, выражать свои эмоции;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понимать </w:t>
      </w:r>
      <w:r>
        <w:rPr>
          <w:rFonts w:ascii="Times New Roman" w:hAnsi="Times New Roman" w:cs="Times New Roman"/>
        </w:rPr>
        <w:t xml:space="preserve">эмоции других людей, сочувствовать, сопереживать;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обращать внимание </w:t>
      </w:r>
      <w:r>
        <w:rPr>
          <w:rFonts w:ascii="Times New Roman" w:hAnsi="Times New Roman" w:cs="Times New Roman"/>
        </w:rPr>
        <w:t xml:space="preserve"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  <w:r>
        <w:rPr>
          <w:rFonts w:ascii="Times New Roman" w:hAnsi="Times New Roman" w:cs="Times New Roman"/>
        </w:rPr>
      </w:r>
      <w:r/>
    </w:p>
    <w:p>
      <w:pPr>
        <w:pStyle w:val="8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Метапредметные результаты:</w:t>
      </w:r>
      <w:r>
        <w:rPr>
          <w:rFonts w:ascii="Times New Roman" w:hAnsi="Times New Roman" w:cs="Times New Roman"/>
          <w:b/>
          <w:bCs/>
          <w:i/>
          <w:iCs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Регулятивные УУД: </w:t>
      </w:r>
      <w:r>
        <w:rPr>
          <w:rFonts w:ascii="Times New Roman" w:hAnsi="Times New Roman" w:cs="Times New Roman"/>
          <w:b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определять и формулировать </w:t>
      </w:r>
      <w:r>
        <w:rPr>
          <w:rFonts w:ascii="Times New Roman" w:hAnsi="Times New Roman" w:cs="Times New Roman"/>
        </w:rPr>
        <w:t xml:space="preserve">цель деятельности с помощью учителя;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 учиться </w:t>
      </w:r>
      <w:r>
        <w:rPr>
          <w:rFonts w:ascii="Times New Roman" w:hAnsi="Times New Roman" w:cs="Times New Roman"/>
          <w:i/>
          <w:iCs/>
        </w:rPr>
        <w:t xml:space="preserve">высказывать </w:t>
      </w:r>
      <w:r>
        <w:rPr>
          <w:rFonts w:ascii="Times New Roman" w:hAnsi="Times New Roman" w:cs="Times New Roman"/>
        </w:rPr>
        <w:t xml:space="preserve">своё предположение (версию) на основе работы с материалом;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 учиться </w:t>
      </w:r>
      <w:r>
        <w:rPr>
          <w:rFonts w:ascii="Times New Roman" w:hAnsi="Times New Roman" w:cs="Times New Roman"/>
          <w:i/>
          <w:iCs/>
        </w:rPr>
        <w:t xml:space="preserve">работать </w:t>
      </w:r>
      <w:r>
        <w:rPr>
          <w:rFonts w:ascii="Times New Roman" w:hAnsi="Times New Roman" w:cs="Times New Roman"/>
        </w:rPr>
        <w:t xml:space="preserve">по предложенному учителем плану.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Познавательные УУД: </w:t>
      </w:r>
      <w:r>
        <w:rPr>
          <w:rFonts w:ascii="Times New Roman" w:hAnsi="Times New Roman" w:cs="Times New Roman"/>
          <w:b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находить ответы </w:t>
      </w:r>
      <w:r>
        <w:rPr>
          <w:rFonts w:ascii="Times New Roman" w:hAnsi="Times New Roman" w:cs="Times New Roman"/>
        </w:rPr>
        <w:t xml:space="preserve">на вопросы в тексте, иллюстрациях;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делать выводы </w:t>
      </w:r>
      <w:r>
        <w:rPr>
          <w:rFonts w:ascii="Times New Roman" w:hAnsi="Times New Roman" w:cs="Times New Roman"/>
        </w:rPr>
        <w:t xml:space="preserve">в результате совместной работы класса и учителя;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преобразовывать </w:t>
      </w:r>
      <w:r>
        <w:rPr>
          <w:rFonts w:ascii="Times New Roman" w:hAnsi="Times New Roman" w:cs="Times New Roman"/>
        </w:rPr>
        <w:t xml:space="preserve">информацию из одной формы в другую: подробно </w:t>
      </w:r>
      <w:r>
        <w:rPr>
          <w:rFonts w:ascii="Times New Roman" w:hAnsi="Times New Roman" w:cs="Times New Roman"/>
          <w:i/>
          <w:iCs/>
        </w:rPr>
        <w:t xml:space="preserve">пересказывать </w:t>
      </w:r>
      <w:r>
        <w:rPr>
          <w:rFonts w:ascii="Times New Roman" w:hAnsi="Times New Roman" w:cs="Times New Roman"/>
        </w:rPr>
        <w:t xml:space="preserve">небольшие тексты.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Коммуникативные УУД: </w:t>
      </w:r>
      <w:r>
        <w:rPr>
          <w:rFonts w:ascii="Times New Roman" w:hAnsi="Times New Roman" w:cs="Times New Roman"/>
          <w:b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оформлять </w:t>
      </w:r>
      <w:r>
        <w:rPr>
          <w:rFonts w:ascii="Times New Roman" w:hAnsi="Times New Roman" w:cs="Times New Roman"/>
        </w:rPr>
        <w:t xml:space="preserve">свои мысли в устной и письменной форме (на уровне предложения или небольшого текста);  </w:t>
      </w:r>
      <w:r>
        <w:rPr>
          <w:rFonts w:ascii="Times New Roman" w:hAnsi="Times New Roman" w:cs="Times New Roman"/>
          <w:i/>
          <w:iCs/>
        </w:rPr>
        <w:t xml:space="preserve">слушать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  <w:iCs/>
        </w:rPr>
        <w:t xml:space="preserve">понимать </w:t>
      </w:r>
      <w:r>
        <w:rPr>
          <w:rFonts w:ascii="Times New Roman" w:hAnsi="Times New Roman" w:cs="Times New Roman"/>
        </w:rPr>
        <w:t xml:space="preserve">речь других; пользоваться приёмами слушания: фиксировать тему </w:t>
      </w:r>
      <w:r>
        <w:rPr>
          <w:rFonts w:ascii="Times New Roman" w:hAnsi="Times New Roman" w:cs="Times New Roman"/>
        </w:rPr>
        <w:t xml:space="preserve">(заголовок), ключевые слова;  </w:t>
      </w:r>
      <w:r>
        <w:rPr>
          <w:rFonts w:ascii="Times New Roman" w:hAnsi="Times New Roman" w:cs="Times New Roman"/>
          <w:i/>
          <w:iCs/>
        </w:rPr>
        <w:t xml:space="preserve">выразительно читать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  <w:iCs/>
        </w:rPr>
        <w:t xml:space="preserve">пересказывать </w:t>
      </w:r>
      <w:r>
        <w:rPr>
          <w:rFonts w:ascii="Times New Roman" w:hAnsi="Times New Roman" w:cs="Times New Roman"/>
        </w:rPr>
        <w:t xml:space="preserve">текст;  </w:t>
      </w:r>
      <w:r>
        <w:rPr>
          <w:rFonts w:ascii="Times New Roman" w:hAnsi="Times New Roman" w:cs="Times New Roman"/>
          <w:i/>
          <w:iCs/>
        </w:rPr>
        <w:t xml:space="preserve">договариваться </w:t>
      </w:r>
      <w:r>
        <w:rPr>
          <w:rFonts w:ascii="Times New Roman" w:hAnsi="Times New Roman" w:cs="Times New Roman"/>
        </w:rPr>
        <w:t xml:space="preserve">с одноклассниками совместно с учителем о правилах поведения и общения оценки и самооценки и следовать им;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учиться </w:t>
      </w:r>
      <w:r>
        <w:rPr>
          <w:rFonts w:ascii="Times New Roman" w:hAnsi="Times New Roman" w:cs="Times New Roman"/>
          <w:i/>
          <w:iCs/>
        </w:rPr>
        <w:t xml:space="preserve">работать в паре, группе</w:t>
      </w:r>
      <w:r>
        <w:rPr>
          <w:rFonts w:ascii="Times New Roman" w:hAnsi="Times New Roman" w:cs="Times New Roman"/>
        </w:rPr>
        <w:t xml:space="preserve">; выполнять различные роли (лидера, исполнителя). </w:t>
      </w:r>
      <w:r>
        <w:rPr>
          <w:rFonts w:ascii="Times New Roman" w:hAnsi="Times New Roman" w:cs="Times New Roman"/>
        </w:rPr>
      </w:r>
      <w:r/>
    </w:p>
    <w:p>
      <w:pPr>
        <w:pStyle w:val="8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Метапредметные результаты:</w:t>
      </w:r>
      <w:r>
        <w:rPr>
          <w:rFonts w:ascii="Times New Roman" w:hAnsi="Times New Roman" w:cs="Times New Roman"/>
          <w:b/>
          <w:bCs/>
          <w:i/>
          <w:iCs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Регулятивные УУД: </w:t>
      </w:r>
      <w:r>
        <w:rPr>
          <w:rFonts w:ascii="Times New Roman" w:hAnsi="Times New Roman" w:cs="Times New Roman"/>
          <w:b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 самостоятельно </w:t>
      </w:r>
      <w:r>
        <w:rPr>
          <w:rFonts w:ascii="Times New Roman" w:hAnsi="Times New Roman" w:cs="Times New Roman"/>
          <w:i/>
          <w:iCs/>
        </w:rPr>
        <w:t xml:space="preserve">формулировать </w:t>
      </w:r>
      <w:r>
        <w:rPr>
          <w:rFonts w:ascii="Times New Roman" w:hAnsi="Times New Roman" w:cs="Times New Roman"/>
        </w:rPr>
        <w:t xml:space="preserve">тему и цели занятия;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составлять план </w:t>
      </w:r>
      <w:r>
        <w:rPr>
          <w:rFonts w:ascii="Times New Roman" w:hAnsi="Times New Roman" w:cs="Times New Roman"/>
        </w:rPr>
        <w:t xml:space="preserve">решения учебной проблемы совместно с учителем;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работать </w:t>
      </w:r>
      <w:r>
        <w:rPr>
          <w:rFonts w:ascii="Times New Roman" w:hAnsi="Times New Roman" w:cs="Times New Roman"/>
        </w:rPr>
        <w:t xml:space="preserve">по плану, сверяя свои действия с целью, </w:t>
      </w:r>
      <w:r>
        <w:rPr>
          <w:rFonts w:ascii="Times New Roman" w:hAnsi="Times New Roman" w:cs="Times New Roman"/>
          <w:i/>
          <w:iCs/>
        </w:rPr>
        <w:t xml:space="preserve">корректировать </w:t>
      </w:r>
      <w:r>
        <w:rPr>
          <w:rFonts w:ascii="Times New Roman" w:hAnsi="Times New Roman" w:cs="Times New Roman"/>
        </w:rPr>
        <w:t xml:space="preserve">свою деятельность;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  <w:t xml:space="preserve"> в диалоге с учителем вырабатывать критерии оценки и </w:t>
      </w:r>
      <w:r>
        <w:rPr>
          <w:rFonts w:ascii="Times New Roman" w:hAnsi="Times New Roman" w:cs="Times New Roman"/>
          <w:i/>
          <w:iCs/>
        </w:rPr>
        <w:t xml:space="preserve">определять </w:t>
      </w:r>
      <w:r>
        <w:rPr>
          <w:rFonts w:ascii="Times New Roman" w:hAnsi="Times New Roman" w:cs="Times New Roman"/>
        </w:rPr>
        <w:t xml:space="preserve">степень успешности своей работы и работы других в соответствии с этими критериями.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Познавательные УУД: </w:t>
      </w:r>
      <w:r>
        <w:rPr>
          <w:rFonts w:ascii="Times New Roman" w:hAnsi="Times New Roman" w:cs="Times New Roman"/>
          <w:b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перерабатывать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  <w:iCs/>
        </w:rPr>
        <w:t xml:space="preserve">преобразовывать </w:t>
      </w:r>
      <w:r>
        <w:rPr>
          <w:rFonts w:ascii="Times New Roman" w:hAnsi="Times New Roman" w:cs="Times New Roman"/>
        </w:rPr>
        <w:t xml:space="preserve">информацию из одной формы в другую (составлять план, таблицу, схему);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пользоваться </w:t>
      </w:r>
      <w:r>
        <w:rPr>
          <w:rFonts w:ascii="Times New Roman" w:hAnsi="Times New Roman" w:cs="Times New Roman"/>
        </w:rPr>
        <w:t xml:space="preserve">словарями, справочниками;  </w:t>
      </w:r>
      <w:r>
        <w:rPr>
          <w:rFonts w:ascii="Times New Roman" w:hAnsi="Times New Roman" w:cs="Times New Roman"/>
          <w:i/>
          <w:iCs/>
        </w:rPr>
        <w:t xml:space="preserve">осуществлять </w:t>
      </w:r>
      <w:r>
        <w:rPr>
          <w:rFonts w:ascii="Times New Roman" w:hAnsi="Times New Roman" w:cs="Times New Roman"/>
        </w:rPr>
        <w:t xml:space="preserve">анализ и синтез;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устанавливать </w:t>
      </w:r>
      <w:r>
        <w:rPr>
          <w:rFonts w:ascii="Times New Roman" w:hAnsi="Times New Roman" w:cs="Times New Roman"/>
        </w:rPr>
        <w:t xml:space="preserve">причинно-следственные связи;  </w:t>
      </w:r>
      <w:r>
        <w:rPr>
          <w:rFonts w:ascii="Times New Roman" w:hAnsi="Times New Roman" w:cs="Times New Roman"/>
          <w:i/>
          <w:iCs/>
        </w:rPr>
        <w:t xml:space="preserve">строить </w:t>
      </w:r>
      <w:r>
        <w:rPr>
          <w:rFonts w:ascii="Times New Roman" w:hAnsi="Times New Roman" w:cs="Times New Roman"/>
        </w:rPr>
        <w:t xml:space="preserve">рассуждения.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Коммуникативные УУД: </w:t>
      </w:r>
      <w:r>
        <w:rPr>
          <w:rFonts w:ascii="Times New Roman" w:hAnsi="Times New Roman" w:cs="Times New Roman"/>
          <w:b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адекватно использовать </w:t>
      </w:r>
      <w:r>
        <w:rPr>
          <w:rFonts w:ascii="Times New Roman" w:hAnsi="Times New Roman" w:cs="Times New Roman"/>
        </w:rPr>
        <w:t xml:space="preserve">речевые средства для решения различных коммуникативных задач; владеть монологической и диалогической формами речи.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высказывать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  <w:iCs/>
        </w:rPr>
        <w:t xml:space="preserve">обосновывать </w:t>
      </w:r>
      <w:r>
        <w:rPr>
          <w:rFonts w:ascii="Times New Roman" w:hAnsi="Times New Roman" w:cs="Times New Roman"/>
        </w:rPr>
        <w:t xml:space="preserve">свою точку зрения;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i/>
          <w:iCs/>
        </w:rPr>
        <w:t xml:space="preserve">слушать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  <w:iCs/>
        </w:rPr>
        <w:t xml:space="preserve">слышать </w:t>
      </w:r>
      <w:r>
        <w:rPr>
          <w:rFonts w:ascii="Times New Roman" w:hAnsi="Times New Roman" w:cs="Times New Roman"/>
        </w:rPr>
        <w:t xml:space="preserve">других, пытаться принимать иную точку зрения, быть готовым корректировать свою точку зрения;</w:t>
      </w:r>
      <w:r>
        <w:rPr>
          <w:rFonts w:ascii="Times New Roman" w:hAnsi="Times New Roman" w:cs="Times New Roman"/>
          <w:i/>
          <w:iCs/>
        </w:rPr>
        <w:t xml:space="preserve">договариваться </w:t>
      </w:r>
      <w:r>
        <w:rPr>
          <w:rFonts w:ascii="Times New Roman" w:hAnsi="Times New Roman" w:cs="Times New Roman"/>
        </w:rPr>
        <w:t xml:space="preserve">и приходить к общему решению в совместной деятельности;  </w:t>
      </w:r>
      <w:r>
        <w:rPr>
          <w:rFonts w:ascii="Times New Roman" w:hAnsi="Times New Roman" w:cs="Times New Roman"/>
          <w:i/>
          <w:iCs/>
        </w:rPr>
        <w:t xml:space="preserve">задавать вопросы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</w:r>
      <w:r/>
    </w:p>
    <w:p>
      <w:pPr>
        <w:pStyle w:val="8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4"/>
        <w:ind w:left="0" w:right="9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оценки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обучения,  по</w:t>
      </w:r>
      <w:r>
        <w:rPr>
          <w:rFonts w:ascii="Times New Roman" w:hAnsi="Times New Roman" w:cs="Times New Roman"/>
          <w:sz w:val="24"/>
          <w:szCs w:val="24"/>
        </w:rPr>
        <w:t xml:space="preserve"> курсу «Удивительный мир слов</w:t>
      </w:r>
      <w:r>
        <w:rPr>
          <w:rFonts w:ascii="Times New Roman" w:hAnsi="Times New Roman" w:cs="Times New Roman"/>
          <w:sz w:val="24"/>
          <w:szCs w:val="24"/>
        </w:rPr>
        <w:t xml:space="preserve">» осуществляется в условиях  безотметочного обучения. Это обучение, в котором система контроля и оценки строится на содержательно-оценочной основе без выставления отметок.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контроль и оценка предполагают развер</w:t>
      </w:r>
      <w:r>
        <w:rPr>
          <w:rFonts w:ascii="Times New Roman" w:hAnsi="Times New Roman" w:cs="Times New Roman"/>
          <w:sz w:val="24"/>
          <w:szCs w:val="24"/>
        </w:rPr>
        <w:t xml:space="preserve">нутые оценочные суждения </w:t>
      </w:r>
      <w:r>
        <w:rPr>
          <w:rFonts w:ascii="Times New Roman" w:hAnsi="Times New Roman" w:cs="Times New Roman"/>
          <w:sz w:val="24"/>
          <w:szCs w:val="24"/>
        </w:rPr>
        <w:t xml:space="preserve"> и отражение количественного и качественного результата процесса обучения, который определяется степенью усвоения знаний и умений по учебным предметам, а также уровнем развития учащихся.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Качественная характеристика  знаний, умений и навыков составляется на основе «портфолио» ученика, его рефлексивной самооценки и публичной демонстрации   (представления) результатов обучения за год.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191919"/>
        </w:rPr>
      </w:pPr>
      <w:r>
        <w:rPr>
          <w:rFonts w:ascii="Times New Roman" w:hAnsi="Times New Roman"/>
          <w:sz w:val="24"/>
        </w:rPr>
        <w:t xml:space="preserve">Надо помнить, что задания носят не оценочный, а обучающий и развивающий характер.      </w:t>
      </w:r>
      <w:r>
        <w:rPr>
          <w:rFonts w:ascii="Times New Roman" w:hAnsi="Times New Roman"/>
          <w:color w:val="191919"/>
          <w:sz w:val="24"/>
        </w:rPr>
        <w:t xml:space="preserve"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</w:t>
      </w:r>
      <w:r>
        <w:rPr>
          <w:rFonts w:ascii="Times New Roman" w:hAnsi="Times New Roman"/>
          <w:color w:val="191919"/>
          <w:sz w:val="24"/>
        </w:rPr>
        <w:t xml:space="preserve">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  <w:r>
        <w:rPr>
          <w:rFonts w:ascii="Times New Roman" w:hAnsi="Times New Roman"/>
          <w:color w:val="191919"/>
          <w:sz w:val="24"/>
        </w:rPr>
      </w:r>
      <w:r/>
    </w:p>
    <w:p>
      <w:pPr>
        <w:pStyle w:val="88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В курсе предусмотрена многоуровневая система контроля знаний: самоконтроль, взаимоконтроль в процессе  отработки, обучающий контроль – в системе обучающих самостоятельных и творческих работ, беседа, фронтальн</w:t>
      </w:r>
      <w:r>
        <w:rPr>
          <w:rFonts w:ascii="Times New Roman" w:hAnsi="Times New Roman"/>
          <w:sz w:val="24"/>
        </w:rPr>
        <w:t xml:space="preserve">ый опрос, индивидуальный опрос.</w:t>
      </w:r>
      <w:r>
        <w:rPr>
          <w:rFonts w:ascii="Times New Roman" w:hAnsi="Times New Roman"/>
          <w:sz w:val="24"/>
        </w:rPr>
      </w:r>
      <w:r/>
    </w:p>
    <w:p>
      <w:pPr>
        <w:pStyle w:val="88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highlight w:val="none"/>
        </w:rPr>
      </w:r>
      <w:r>
        <w:rPr>
          <w:rFonts w:ascii="Times New Roman" w:hAnsi="Times New Roman" w:cs="Times New Roman"/>
          <w:color w:val="auto"/>
          <w:highlight w:val="none"/>
        </w:rPr>
      </w:r>
    </w:p>
    <w:p>
      <w:pPr>
        <w:pStyle w:val="8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Поиграем со звуками, словами и предложениями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Фонетические и графические правила и закономерности.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Слово, его значение и лексические нормы.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Морфемный и словообразовательный анализ слова, работа со слово-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образовательными моделями.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i/>
          <w:sz w:val="24"/>
          <w:szCs w:val="24"/>
        </w:rPr>
      </w:pPr>
      <w:r>
        <w:rPr>
          <w:rFonts w:ascii="Times New Roman" w:hAnsi="Times New Roman" w:cs="Times New Roman" w:eastAsia="Calibri"/>
          <w:b/>
          <w:i/>
          <w:sz w:val="24"/>
          <w:szCs w:val="24"/>
        </w:rPr>
        <w:t xml:space="preserve">Практическая и игровая деятельность: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фонетические и графические задачи;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игры: «Наборщик», «Чудесные превращения слов»;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решение анаграмм, кроссвордов, ребусов, шарад;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игры со словообразовательными моделями: «Загадки тильды»,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«Наоборотки», «Неразрывная цепь слов», «Смешалости», «Лингвистические раскопки», «Бестолковый словарь»;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шутливые лингвистические вопросы;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—отгадывание зашифрованных словосочетаний, придумывание фраз, состоящих из искусственных слов.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Пора действовать!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Глагол в языке и речи.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Особенности текста-повествования и текста-описания.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Видовые пары глаголов, их значение.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Глаголы в личной форме.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Повествование от первого и третьего лица.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Использование временных форм глагола в речи. Замена форм времени глагола.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Правильное ударение в формах настоящего и прошедшего времени.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 чём может рассказать личная форма глагола.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Употребление глаголов, не образующих форму 1-го лица единственного числа.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Форма условного наклонения глагола.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Повелительные формы глагола в просьбах, советах и приказах: правила вежливости.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Образование форм повелительного наклонения, исправление речевых ошибок.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Использование глаголов в прямом и переносном значении.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Художественное олицетворение.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Глаголы-синонимы и глаголы-антонимы.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Глаголы в пословицах и загадках.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Решение орфографических задачек и головоломок: орфограммы глагола.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Универсальные учебные действия: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сравнивать структуру и языковые особенности текста-описания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 текста-повествования;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наблюдать и сравнивать значение глагольных видовых пар, обобщать свои наблюдения, выводить общность значения глаголов совершенного и несовершенного вида;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—проводить мини-исследование с целью выявления замен глагольных форм времени в тексте;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 соблюдать нормы русского литературного языка в образовании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личных форм глаголов, не имеющих форм 1-го лица единственного числа,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контролировать соблюдение этих норм в собственной речи и в речи собеседника;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—составлять устное монологическое высказывание с использованием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заданных языковых средств;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—осуществлять анализ значения глаголов, использованных в тексте, и различать глаголы в прямом и переносном значении;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—осуществлять учебное сотрудничество и взаимодействие, уметь договариваться, распределять роли в игровой деятельности.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i/>
          <w:sz w:val="24"/>
          <w:szCs w:val="24"/>
        </w:rPr>
      </w:pPr>
      <w:r>
        <w:rPr>
          <w:rFonts w:ascii="Times New Roman" w:hAnsi="Times New Roman" w:cs="Times New Roman" w:eastAsia="Calibri"/>
          <w:b/>
          <w:i/>
          <w:sz w:val="24"/>
          <w:szCs w:val="24"/>
        </w:rPr>
        <w:t xml:space="preserve">Практическая и игровая деятельность: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—лингвистические эксперименты: «Можно ли рассказать о событии, не используя глаголы?» (существительные, прилагательные); «Рассказываем только с помощью глаголов», «Как изменится смысл предложения, если поменять вид глаголов?»;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—игра «Меняемся ролями»;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—творческая работа на тему «Если бы я был директором школы…»;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—ролевая игра «Просить или приказывать?»;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—составление загадок с помощью глаголов;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—игра-соревнование «Орфографический поединок».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Числа и слова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Как используются числительные в речи.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Обозначение дат и времени с помощью числительных.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Числительные во фразеологизмах и пословицах.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Нормы употребления имён числительных.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Исправление речевых ошибок.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i/>
          <w:sz w:val="24"/>
          <w:szCs w:val="24"/>
        </w:rPr>
      </w:pPr>
      <w:r>
        <w:rPr>
          <w:rFonts w:ascii="Times New Roman" w:hAnsi="Times New Roman" w:cs="Times New Roman" w:eastAsia="Calibri"/>
          <w:b/>
          <w:i/>
          <w:sz w:val="24"/>
          <w:szCs w:val="24"/>
        </w:rPr>
        <w:t xml:space="preserve">Универсальные учебные действия: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—наблюдать использование числительных в речи;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—воспринимать на слух, понимать информационные тексты и находить информацию, факты, заданные в тексте в явном виде;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—находить необходимую информацию в различных источниках и создавать на её основе собственные письменные тексты на предложенную тему;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—выступать перед одноклассниками;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—соблюдать нормы русского литературного языка в использовании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числительных в речи, контролировать соблюдение этих норм в собственной речи и в речи собеседника.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Практическая и игровая деятельность: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—проекты: «Главные события моей жизни», «Страница истории», «Мифы о числах»;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—викторина «Числа в названиях художественных произведений, кинофильмов, мультфильмов».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Прочные связи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Как связаны слова в словосочетании.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Словосочетания свободные и связанные.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Словосочетания с типом связи согласование.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Слова каких частей речи могут согласовываться.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Особенности согласования существительных и прилагательных, существительных и числительных.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Сочетаемость слов.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Словосочетания с типом связи управление.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Слова каких частей речи имеют «способность управлять».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Трудности в выборе формы слова при управлении.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Выбор предлогов и падежных форм в словосочетаниях с управлением.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Словосочетания с типом связи примыкание.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i/>
          <w:sz w:val="24"/>
          <w:szCs w:val="24"/>
        </w:rPr>
      </w:pPr>
      <w:r>
        <w:rPr>
          <w:rFonts w:ascii="Times New Roman" w:hAnsi="Times New Roman" w:cs="Times New Roman" w:eastAsia="Calibri"/>
          <w:b/>
          <w:i/>
          <w:sz w:val="24"/>
          <w:szCs w:val="24"/>
        </w:rPr>
        <w:t xml:space="preserve">Универсальные учебные действия: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—наблюдать связь слов в словосочетании, обобщать наблюдения в виде вывода о том, что в словосочетании слова взаимосвязаны не только по форме, но и по смыслу;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—проводить сравнение свободных словосочетаний и фразеологизмов;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—наблюдать особенности различных словосочетаний;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—сравнивать и классифицировать словосочетания с различными типами связи (простейшие случаи);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—создавать устное высказывание на предложенную тему;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—осуществлять учебное сотрудничество и взаимодействие, уметь договариваться, распределять роли в игровой деятельности.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i/>
          <w:sz w:val="24"/>
          <w:szCs w:val="24"/>
        </w:rPr>
      </w:pPr>
      <w:r>
        <w:rPr>
          <w:rFonts w:ascii="Times New Roman" w:hAnsi="Times New Roman" w:cs="Times New Roman" w:eastAsia="Calibri"/>
          <w:b/>
          <w:i/>
          <w:sz w:val="24"/>
          <w:szCs w:val="24"/>
        </w:rPr>
        <w:t xml:space="preserve">Практическая и игровая деятельность: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—игра «Словосочетания в пазлах»;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—ролевая игра «Согласуем, управляем, примыкаем»;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—конструирование словосочетаний по моделям (игра «Целое и части»);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—творческая работа «Путешествие туда и обратно»;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—итоговый конкурс «Любимые игры со словами». </w:t>
      </w:r>
      <w:r/>
    </w:p>
    <w:p>
      <w:pPr>
        <w:pStyle w:val="8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87"/>
        <w:jc w:val="center"/>
        <w:rPr>
          <w:rFonts w:ascii="Times New Roman" w:hAnsi="Times New Roman" w:cs="Times New Roman"/>
          <w:b/>
          <w:bCs/>
          <w:sz w:val="28"/>
          <w:szCs w:val="28"/>
        </w:rPr>
        <w:sectPr>
          <w:footnotePr/>
          <w:endnotePr/>
          <w:type w:val="nextPage"/>
          <w:pgSz w:w="16838" w:h="11906" w:orient="landscape"/>
          <w:pgMar w:top="993" w:right="709" w:bottom="566" w:left="284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«Тематическое планирование»</w:t>
      </w:r>
      <w:r/>
    </w:p>
    <w:tbl>
      <w:tblPr>
        <w:tblpPr w:horzAnchor="margin" w:tblpX="-318" w:vertAnchor="text" w:tblpY="419" w:leftFromText="180" w:topFromText="0" w:rightFromText="180" w:bottomFromText="200"/>
        <w:tblW w:w="15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582"/>
        <w:gridCol w:w="7654"/>
        <w:gridCol w:w="609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4" w:type="dxa"/>
            <w:textDirection w:val="lrTb"/>
            <w:noWrap w:val="false"/>
          </w:tcPr>
          <w:p>
            <w:pPr>
              <w:ind w:firstLine="426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Программное содержание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vAlign w:val="center"/>
            <w:textDirection w:val="lrTb"/>
            <w:noWrap w:val="false"/>
          </w:tcPr>
          <w:p>
            <w:pPr>
              <w:ind w:firstLine="426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191919"/>
                <w:sz w:val="20"/>
                <w:szCs w:val="20"/>
              </w:rPr>
              <w:t xml:space="preserve">Универсальные учебные действия: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/>
                <w:sz w:val="20"/>
                <w:szCs w:val="24"/>
              </w:rPr>
              <w:t xml:space="preserve">Поиграем со звуками, словами и </w:t>
            </w:r>
            <w:r>
              <w:rPr>
                <w:rFonts w:ascii="Times New Roman" w:hAnsi="Times New Roman" w:cs="Times New Roman" w:eastAsia="Calibri"/>
                <w:b/>
                <w:sz w:val="20"/>
                <w:szCs w:val="24"/>
              </w:rPr>
              <w:t xml:space="preserve">предлож</w:t>
            </w:r>
            <w:r>
              <w:rPr>
                <w:rFonts w:ascii="Times New Roman" w:hAnsi="Times New Roman" w:cs="Times New Roman" w:eastAsia="Calibri"/>
                <w:b/>
                <w:sz w:val="20"/>
                <w:szCs w:val="24"/>
              </w:rPr>
              <w:t xml:space="preserve">е</w:t>
            </w:r>
            <w:r>
              <w:rPr>
                <w:rFonts w:ascii="Times New Roman" w:hAnsi="Times New Roman" w:cs="Times New Roman" w:eastAsia="Calibri"/>
                <w:b/>
                <w:sz w:val="20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sz w:val="20"/>
                <w:szCs w:val="24"/>
              </w:rPr>
              <w:t xml:space="preserve">ниями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Фонетические и графические правила и закономерности.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Слово, его значение и лексические нормы.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Морфемный и словообразовательный анализ слова, работа со слово-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образовательными моделями.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09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 сравнивать структуру и языковые особенности текста-описания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 текста-повествования;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 наблюдать и сравнивать значение глагольных видовых пар, обобщать свои наблюдения, выводить общность значения глаголов совершенного и несовершенного вида;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—проводить мини-исследование с целью выявления замен глагольных форм времени в тексте;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 соблюдать нормы русского литературного языка в образовании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личных форм глаголов, не имеющих форм 1-го лица единственного числа,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контролировать соблюдение этих норм в собственной речи и в речи собеседника;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—составлять устное монологическое высказывание с использованием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заданных языковых средств;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—осуществлять анализ значения глаголов, использованных в тексте, и различать глаголы в прямом и переносном значении;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—осуществлять учебное сотрудничество и взаимодействие, уметь договариваться, распределять роли в игровой деятельности.</w:t>
            </w:r>
            <w:r/>
          </w:p>
          <w:p>
            <w:pPr>
              <w:ind w:firstLine="426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Пора </w:t>
            </w: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действо</w:t>
            </w: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вать</w:t>
            </w: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! </w:t>
            </w:r>
            <w:r/>
          </w:p>
          <w:p>
            <w:pPr>
              <w:ind w:firstLine="197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Глагол в языке и речи.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Особенности текста-повествования и текста-описания.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Видовые пары глаголов, их значение.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Глаголы в личной форме.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Повествование от первого и третьего лица.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Использование временных форм глагола в речи. Замена форм времени глагола.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Правильное ударение в формах настоящего и прошедшего времени.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 чём может рассказать личная форма глагола.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Употребление глаголов, не образующих форму 1-го лица единственного числа.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Форма условного наклонения глагола.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Повелительные формы глагола в просьбах, советах и приказах: правила вежливости.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Образование форм повелительного наклонения, исправление речевых ошибок.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Использование глаголов в прямом и переносном значении.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Художественное олицетворение.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Глаголы-синонимы и глаголы-антонимы.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Глаголы в пословицах и загадках.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Решение орфографических задачек и головоломок: орфограммы глагола.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vMerge w:val="continue"/>
            <w:textDirection w:val="lrTb"/>
            <w:noWrap w:val="false"/>
          </w:tcPr>
          <w:p>
            <w:pPr>
              <w:ind w:firstLine="426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Числа и слова</w:t>
            </w:r>
            <w:r/>
          </w:p>
          <w:p>
            <w:pPr>
              <w:ind w:firstLine="197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65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Как используются числительные в речи.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Обозначение дат и времени с помощью числительных.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Числительные во фразеологизмах и пословицах.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Нормы употребления имён числительных.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Исправление речевых ошибок.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0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—наблюдать использование числительных в речи;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—воспринимать на слух, понимать информационные тексты и находить информацию, факты, заданные в тексте в явном виде;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—находить необходимую информацию в различных источниках и создавать на её основе собственные письменные тексты на предложенную тему;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—выступать перед одноклассниками;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—соблюдать нормы русского литературного языка в использовании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числительных в речи, контролировать соблюдение этих норм в собственной речи и в речи собеседника.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Прочные связи</w:t>
            </w:r>
            <w:r/>
          </w:p>
          <w:p>
            <w:pPr>
              <w:ind w:firstLine="197"/>
              <w:spacing w:after="0" w:line="240" w:lineRule="auto"/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765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Как связаны слова в словосочетании.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Словосочетания свободные и связанные.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Словосочетания с типом связи согласование.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Слова каких частей речи могут согласовываться.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Особенности согласования существительных и прилагательных, существительных и числительных.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Сочетаемость слов.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Словосочетания с типом связи управление.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Слова каких частей речи имеют «способность управлять».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Трудности в выборе формы слова при управлении.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Выбор предлогов и падежных форм в словосочетаниях с управление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609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—наблюдать связь слов в словосочетании, обобщать наблюдения в виде вывода о том, что в словосочетании слова взаимосвязаны не только по форме, но и по смыслу;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—проводить сравнение свободных словосочетаний и фразеологизмов;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—наблюдать особенности различных словосочетаний;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—сравнивать и классифицировать словосочетания с различными типами связи (простейшие случаи);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—создавать устное высказывание на предложенную тему;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—осуществлять учебное сотрудничество и взаимодействие, уметь договариваться, распределять роли в игровой деятельности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8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Любимые игры со словами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</w:rPr>
        <w:t xml:space="preserve">Раздел «Календарно-тематическое планирование»</w:t>
      </w:r>
      <w:r/>
    </w:p>
    <w:tbl>
      <w:tblPr>
        <w:tblStyle w:val="888"/>
        <w:tblW w:w="15843" w:type="dxa"/>
        <w:tblLayout w:type="fixed"/>
        <w:tblLook w:val="04A0" w:firstRow="1" w:lastRow="0" w:firstColumn="1" w:lastColumn="0" w:noHBand="0" w:noVBand="1"/>
      </w:tblPr>
      <w:tblGrid>
        <w:gridCol w:w="628"/>
        <w:gridCol w:w="898"/>
        <w:gridCol w:w="3308"/>
        <w:gridCol w:w="5055"/>
        <w:gridCol w:w="5954"/>
      </w:tblGrid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</w:t>
            </w:r>
            <w:r/>
          </w:p>
        </w:tc>
        <w:tc>
          <w:tcPr>
            <w:tcW w:w="505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 деятельности</w:t>
            </w:r>
            <w:r/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Универсальные учебные действия</w:t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Поиграем со звуками, словами предложениями</w:t>
            </w:r>
            <w:r/>
          </w:p>
        </w:tc>
        <w:tc>
          <w:tcPr>
            <w:tcW w:w="5055" w:type="dxa"/>
            <w:vMerge w:val="restart"/>
            <w:textDirection w:val="lrTb"/>
            <w:noWrap w:val="false"/>
          </w:tcPr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фонетические и графические задачи;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игры: «Наборщик», «Чудесные превращения слов»;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решение анаграмм, кроссвордов, ребусов, шарад;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игры со словообразовательными моделями: «Загадки тильды», «Наоборотки», «Неразрывная цепь слов», «Смешалости», «Лингвистические раскопки», «Бестолковый словарь»;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шутливые лингвистические вопросы;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—отгадывание зашифрованных словосочетаний, придумывание фраз, состоящих из искусственных слов.</w:t>
            </w:r>
            <w:r/>
          </w:p>
        </w:tc>
        <w:tc>
          <w:tcPr>
            <w:tcW w:w="5954" w:type="dxa"/>
            <w:vMerge w:val="restart"/>
            <w:textDirection w:val="lrTb"/>
            <w:noWrap w:val="false"/>
          </w:tcPr>
          <w:p>
            <w:pPr>
              <w:ind w:firstLine="426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оценивать правильность выполнения задания и вносить необходимые коррективы по ходу и в конце выполнения задания;</w:t>
            </w:r>
            <w:r/>
          </w:p>
          <w:p>
            <w:pPr>
              <w:ind w:firstLine="426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оценивать положительные качества личности одноклассников;</w:t>
            </w:r>
            <w:r/>
          </w:p>
          <w:p>
            <w:pPr>
              <w:ind w:firstLine="426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создавать небольшие письменные тексты по предложенной теме, представлять одну и ту же информацию вербально и схематично (проект «Безопасный маршрут»);</w:t>
            </w:r>
            <w:r/>
          </w:p>
          <w:p>
            <w:pPr>
              <w:ind w:firstLine="426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сопоставлять тексты приглашений, анализировать их структуру, выявлять неточности и исправлять их;</w:t>
            </w:r>
            <w:r/>
          </w:p>
          <w:p>
            <w:pPr>
              <w:ind w:firstLine="426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работать с информацией, представленной в виде модели;</w:t>
            </w:r>
            <w:r/>
          </w:p>
          <w:p>
            <w:pPr>
              <w:ind w:firstLine="426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соотносить схемы предложений с их моделями;</w:t>
            </w:r>
            <w:r/>
          </w:p>
          <w:p>
            <w:pPr>
              <w:ind w:firstLine="426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анализировать смысл предложения и выявлять на основе анализа</w:t>
            </w:r>
            <w:r/>
          </w:p>
          <w:p>
            <w:pPr>
              <w:ind w:firstLine="426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место постановки запятой.</w:t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5.09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Смотрю, говорю, слушаю.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12.09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Смотрю, говорю, слушаю.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19.09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Лексические загадки.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26.09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Лексические загадки.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3.10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Словесный конструктор.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17.10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Занимательная грамматика.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17.10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Занимательная грамматика. </w:t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Пора действовать! 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055" w:type="dxa"/>
            <w:vMerge w:val="restart"/>
            <w:textDirection w:val="lrTb"/>
            <w:noWrap w:val="false"/>
          </w:tcPr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—лингвистические эксперименты: «Можно ли рассказать о событии, не используя глаголы?» (существительные, прилагательные); «Рассказываем только с помощью глаголов», «Как изменится смысл предложения, если поменять вид глаголов?»;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—игра «Меняемся ролями»;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—творческая работа на тему «Если бы я был директором школы…»;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—ролевая игра «Просить или приказывать?»;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—составление загадок с помощью глаголов;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—игра-соревнование «Орфографический поединок».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restart"/>
            <w:textDirection w:val="lrTb"/>
            <w:noWrap w:val="false"/>
          </w:tcPr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сравнивать структуру и языковые особенности текста-описания и текста-повествования;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наблюдать и сравнивать значение глагольных видовых пар, обобщать свои наблюдения, выводить общность значения глаголов совершенного и несовершенного вида;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—проводить мини-исследование с целью выявления замен глагольных форм времени в тексте;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 соблюдать нормы русского литературного языка в образовании личных форм глаголов, не имеющих форм 1-го лица единственного числа,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контролировать соблюдение этих норм в собственной речи и в речи собеседника;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—составлять устное монологическое высказывание с использованием заданных языковых средств;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—осуществлять анализ значения глаголов, использованных в тексте, и различать глаголы в </w:t>
            </w:r>
            <w:r>
              <w:rPr>
                <w:color w:val="191919"/>
                <w:sz w:val="24"/>
                <w:szCs w:val="24"/>
              </w:rPr>
              <w:t xml:space="preserve">прямом и переносном значении;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—осуществлять учебное сотрудничество и взаимодействие, уметь договариваться, распределять роли в игровой деятельности.</w:t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24.10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чего нужны глаголы?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31.10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чего нужны глаголы?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7.11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Делать и сделать — не одно и то же. </w:t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14.11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Меняемся ролями.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28.11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Вчера, сегодня, завтра.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5.12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 вместо другого.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12.12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Она меня поняла и приняла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19.12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говорит, кто действует?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26.12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Сумею победить!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9.01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Мечтаем и фантазируем.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16.01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Дай-подай… и поезжай!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23.01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Дай-подай… и поезжай!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30.01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Живые образы.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6.02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Орфографический поединок.</w:t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6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Числа и слова 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055" w:type="dxa"/>
            <w:vMerge w:val="restart"/>
            <w:textDirection w:val="lrTb"/>
            <w:noWrap w:val="false"/>
          </w:tcPr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—проекты: «Главные события моей жизни», «Страница истории», «Мифы о числах»;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—викторина «Числа в названиях художественных произведений, кинофильмов, мультфильмов».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restart"/>
            <w:textDirection w:val="lrTb"/>
            <w:noWrap w:val="false"/>
          </w:tcPr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—наблюдать использование числительных в речи;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—воспринимать на слух, понимать информационные тексты и находить информацию, факты, заданные в тексте в явном виде;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—находить необходимую информацию в различных источниках и создавать на её основе собственные письменные тексты на предложенную тему;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—выступать перед одноклассниками;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—соблюдать нормы русского литературного языка в использовании числительных в речи, контролировать соблюдение этих норм в собственной речи и в речи собеседника</w:t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13.02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чего нужны числительные?</w:t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27.02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Важные даты истории нашей страны (города, края).</w:t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6.03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Рекорды в цифрах.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756"/>
        </w:trPr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13.03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семью печатями.</w:t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Прочные связи 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055" w:type="dxa"/>
            <w:vMerge w:val="restart"/>
            <w:textDirection w:val="lrTb"/>
            <w:noWrap w:val="false"/>
          </w:tcPr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—наблюдать связь слов в словосочетании, обобщать наблюдения в виде вывода о том, что в словосочетании слова взаимосвязаны не только по форме, но и по смыслу;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—проводить сравнение свободных словосочетаний и фразеологизмов;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—наблюдать особенности различных словосочетаний;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—сравнивать и классифицировать словосочетания с различными типами связи (простейшие случаи);</w:t>
            </w:r>
            <w:r/>
          </w:p>
          <w:p>
            <w:pPr>
              <w:ind w:firstLine="33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—создавать устное высказывание на предложенную тему;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—осуществлять учебное сотрудничество и взаимодействие, уметь договариваться, </w:t>
            </w:r>
            <w:r>
              <w:rPr>
                <w:color w:val="191919"/>
                <w:sz w:val="24"/>
                <w:szCs w:val="24"/>
              </w:rPr>
              <w:t xml:space="preserve">распределять роли в игровой деятельности</w:t>
            </w:r>
            <w:r/>
          </w:p>
        </w:tc>
        <w:tc>
          <w:tcPr>
            <w:tcW w:w="5954" w:type="dxa"/>
            <w:vMerge w:val="restart"/>
            <w:textDirection w:val="lrTb"/>
            <w:noWrap w:val="false"/>
          </w:tcPr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—игра «Словосочетания в пазлах»;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—ролевая игра «Согласуем, управляем, примыкаем»;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—конструирование словосочетаний по моделям (игра «Целое и части»);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—творческая работа «Путешествие туда и обратно»;</w:t>
            </w:r>
            <w:r/>
          </w:p>
          <w:p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—итоговый конкурс «Любимые игры со словами».</w:t>
            </w:r>
            <w:r/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20.03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Треугольный шарик.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color w:val="191919"/>
                <w:sz w:val="24"/>
                <w:szCs w:val="24"/>
              </w:rPr>
            </w:pPr>
            <w:r>
              <w:rPr>
                <w:b/>
                <w:color w:val="191919"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27.03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водить машину за нос?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10.04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Послушный «подчинённый».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17.04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«земляной» или «земной» красоте.</w:t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24.04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Строгий «управляющий».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15.05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Сибири и на Урале.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22/05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Связаны смыслом.</w:t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Любимые игры со словами.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29.05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Любимые игры со словами.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28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34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89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29.05</w:t>
            </w:r>
            <w:r/>
          </w:p>
        </w:tc>
        <w:tc>
          <w:tcPr>
            <w:tcW w:w="330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Любимые игры со словами.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055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5954" w:type="dxa"/>
            <w:vMerge w:val="continue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</w:tbl>
    <w:p>
      <w:pPr>
        <w:spacing w:before="37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framePr w:w="15622" w:wrap="auto" w:hAnchor="text"/>
        <w:sectPr>
          <w:footnotePr/>
          <w:endnotePr/>
          <w:type w:val="nextPage"/>
          <w:pgSz w:w="16838" w:h="11906" w:orient="landscape"/>
          <w:pgMar w:top="567" w:right="567" w:bottom="284" w:left="709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Раздел: «Учебно-методическое и</w:t>
      </w:r>
      <w:r>
        <w:rPr>
          <w:rFonts w:ascii="Times New Roman" w:hAnsi="Times New Roman" w:cs="Times New Roman"/>
          <w:b/>
          <w:sz w:val="32"/>
        </w:rPr>
      </w:r>
      <w:r/>
    </w:p>
    <w:p>
      <w:pPr>
        <w:pStyle w:val="8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материально-техническое </w:t>
      </w:r>
      <w:r>
        <w:rPr>
          <w:rFonts w:ascii="Times New Roman" w:hAnsi="Times New Roman" w:cs="Times New Roman"/>
          <w:b/>
          <w:sz w:val="32"/>
        </w:rPr>
        <w:t xml:space="preserve">о</w:t>
      </w:r>
      <w:r>
        <w:rPr>
          <w:rFonts w:ascii="Times New Roman" w:hAnsi="Times New Roman" w:cs="Times New Roman"/>
          <w:b/>
          <w:sz w:val="32"/>
        </w:rPr>
        <w:t xml:space="preserve">беспечение</w:t>
      </w:r>
      <w:r>
        <w:rPr>
          <w:rFonts w:ascii="Times New Roman" w:hAnsi="Times New Roman" w:cs="Times New Roman"/>
          <w:b/>
          <w:sz w:val="32"/>
        </w:rPr>
        <w:t xml:space="preserve"> образовательного процесса</w:t>
      </w:r>
      <w:r>
        <w:rPr>
          <w:rFonts w:ascii="Times New Roman" w:hAnsi="Times New Roman" w:cs="Times New Roman"/>
          <w:b/>
          <w:sz w:val="32"/>
        </w:rPr>
        <w:t xml:space="preserve">»</w:t>
      </w:r>
      <w:r>
        <w:rPr>
          <w:rFonts w:ascii="Times New Roman" w:hAnsi="Times New Roman" w:cs="Times New Roman"/>
          <w:b/>
          <w:sz w:val="32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обеспечение: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81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Демонстрационные таблицы к основным разделам грамматического материала. </w:t>
      </w:r>
      <w:r>
        <w:rPr>
          <w:rFonts w:ascii="Times New Roman" w:hAnsi="Times New Roman" w:cs="Times New Roman"/>
          <w:sz w:val="24"/>
        </w:rPr>
      </w:r>
      <w:r/>
    </w:p>
    <w:p>
      <w:pPr>
        <w:pStyle w:val="881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Демонстрационный плакат с алфавитом, написанный курсивным шрифтом. </w:t>
      </w:r>
      <w:r>
        <w:rPr>
          <w:rFonts w:ascii="Times New Roman" w:hAnsi="Times New Roman" w:cs="Times New Roman"/>
          <w:sz w:val="24"/>
        </w:rPr>
      </w:r>
      <w:r/>
    </w:p>
    <w:p>
      <w:pPr>
        <w:pStyle w:val="881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Альбомы сюжетных карти</w:t>
      </w:r>
      <w:r>
        <w:rPr>
          <w:rFonts w:ascii="Times New Roman" w:hAnsi="Times New Roman" w:cs="Times New Roman"/>
          <w:sz w:val="24"/>
        </w:rPr>
        <w:t xml:space="preserve">нок для развития речи учащихся 4</w:t>
      </w:r>
      <w:r>
        <w:rPr>
          <w:rFonts w:ascii="Times New Roman" w:hAnsi="Times New Roman" w:cs="Times New Roman"/>
          <w:sz w:val="24"/>
        </w:rPr>
        <w:t xml:space="preserve"> класса. </w:t>
      </w:r>
      <w:r>
        <w:rPr>
          <w:rFonts w:ascii="Times New Roman" w:hAnsi="Times New Roman" w:cs="Times New Roman"/>
          <w:sz w:val="24"/>
        </w:rPr>
      </w:r>
      <w:r/>
    </w:p>
    <w:p>
      <w:pPr>
        <w:pStyle w:val="881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Демонстрационные картины для развития речи учащихся 3-4 классов.</w:t>
      </w:r>
      <w:r>
        <w:rPr>
          <w:rFonts w:ascii="Times New Roman" w:hAnsi="Times New Roman" w:cs="Times New Roman"/>
          <w:sz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продлённого дня: конспекты занятий, сценарии мероприятий. 1-2 классы/ Л. И. Гайдина, А. В. Кочергина. – М.: ВАКО, 2007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продлённого дня: конспекты занятий, сценарии мероприятий. 3-4 классы/ Л. И. Гайдина, А. В. Кочергина. – М.: ВАКО, 2008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Жиренко О. Е., Гайдина Л. И., Кочергина А. В. Учим русский с увлечением: Формирование орфографической грамотности: 1-4 классы. – М.: 5 за знания, 2005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Жиренко О. Е., Шестопалова Е. А. Словарная работа в начальной школе. – Воронеж: ВОИПКиПРО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В. а., Потиха З. А., Розенталь Д. Э. Занимательно о русском языке: Пособие для учителя. – Л.: Просвещение. Ленингр. отд-ние, 1990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Иллюстрированный толковый словарь русского языка/ В. И. Даль. – М.: Эксмо, 2007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Колесникова Е. В. Предмет, слово, схема. Рабочая тетрадь для детей 5-7 лет. – М.: Ювента, 2007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С. А. Большой толковый словарь русского языка. – М.: Норинт, 2000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Лемяскина Н. А. Фонетическая работа в начальной школе: Учебно-методическое пособие. – Воронеж: ВОИПКиПРО, 2007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Мокиенко В. М. Загадки русской фразеологии. Санкт-Петербург: Авалон, Азбука-классика, 2005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Панов Г. А. Занимательные задания по русскому языку. 1-4 классы. Пособие для учителя. – М.: Просвещение, 1964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7"/>
        </w:numPr>
        <w:ind w:left="0" w:firstLine="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задания: тесты, игры, упражнения: 2 класс/ Е. В. Языканова. – М.: Экзамен, 2012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4"/>
        <w:ind w:left="502"/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81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8"/>
        </w:numPr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Орфографический словарь: для учащихся  1-4 классов. С необходимыми пояснениями Н.Г.Кушакова Волгоград: Учитель2003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1"/>
        <w:numPr>
          <w:ilvl w:val="0"/>
          <w:numId w:val="38"/>
        </w:numPr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толковый словарь русского языка: Пособие для учащихся М.С.Лапатухина Под ред. Ф.П.Филина М.:Просвещение1981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84"/>
        <w:ind w:left="0"/>
        <w:jc w:val="center"/>
        <w:spacing w:before="8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Интернет-ресурсы: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Электронный образовательный ресурс. Наглядные пособия. Демонстрационные таблицы. Русский язык./ Издательство «Учитель» – 2012г. </w:t>
      </w:r>
      <w:r>
        <w:rPr>
          <w:rFonts w:ascii="Times New Roman" w:hAnsi="Times New Roman" w:cs="Times New Roman"/>
          <w:b/>
          <w:sz w:val="24"/>
        </w:rPr>
      </w:r>
      <w:r/>
    </w:p>
    <w:p>
      <w:pPr>
        <w:pStyle w:val="887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sectPr>
      <w:footnotePr/>
      <w:endnotePr/>
      <w:type w:val="nextPage"/>
      <w:pgSz w:w="16838" w:h="11906" w:orient="landscape"/>
      <w:pgMar w:top="993" w:right="426" w:bottom="849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65535"/>
      <w:numFmt w:val="bullet"/>
      <w:isLgl w:val="false"/>
      <w:suff w:val="tab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eastAsiaTheme="minorHAnsi" w:cstheme="minorBidi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3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9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5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upperRoman"/>
      <w:isLgl w:val="false"/>
      <w:suff w:val="tab"/>
      <w:lvlText w:val="%2."/>
      <w:lvlJc w:val="right"/>
      <w:pPr>
        <w:ind w:left="1440" w:hanging="360"/>
        <w:tabs>
          <w:tab w:val="num" w:pos="1440" w:leader="none"/>
        </w:tabs>
      </w:pPr>
    </w:lvl>
    <w:lvl w:ilvl="2">
      <w:start w:val="1"/>
      <w:numFmt w:val="upperRoman"/>
      <w:isLgl w:val="false"/>
      <w:suff w:val="tab"/>
      <w:lvlText w:val="%3."/>
      <w:lvlJc w:val="right"/>
      <w:pPr>
        <w:ind w:left="2160" w:hanging="360"/>
        <w:tabs>
          <w:tab w:val="num" w:pos="2160" w:leader="none"/>
        </w:tabs>
      </w:pPr>
    </w:lvl>
    <w:lvl w:ilvl="3">
      <w:start w:val="1"/>
      <w:numFmt w:val="upperRoman"/>
      <w:isLgl w:val="false"/>
      <w:suff w:val="tab"/>
      <w:lvlText w:val="%4."/>
      <w:lvlJc w:val="right"/>
      <w:pPr>
        <w:ind w:left="2880" w:hanging="360"/>
        <w:tabs>
          <w:tab w:val="num" w:pos="2880" w:leader="none"/>
        </w:tabs>
      </w:pPr>
    </w:lvl>
    <w:lvl w:ilvl="4">
      <w:start w:val="1"/>
      <w:numFmt w:val="upperRoman"/>
      <w:isLgl w:val="false"/>
      <w:suff w:val="tab"/>
      <w:lvlText w:val="%5."/>
      <w:lvlJc w:val="right"/>
      <w:pPr>
        <w:ind w:left="3600" w:hanging="360"/>
        <w:tabs>
          <w:tab w:val="num" w:pos="3600" w:leader="none"/>
        </w:tabs>
      </w:pPr>
    </w:lvl>
    <w:lvl w:ilvl="5">
      <w:start w:val="1"/>
      <w:numFmt w:val="upperRoman"/>
      <w:isLgl w:val="false"/>
      <w:suff w:val="tab"/>
      <w:lvlText w:val="%6."/>
      <w:lvlJc w:val="right"/>
      <w:pPr>
        <w:ind w:left="4320" w:hanging="360"/>
        <w:tabs>
          <w:tab w:val="num" w:pos="4320" w:leader="none"/>
        </w:tabs>
      </w:pPr>
    </w:lvl>
    <w:lvl w:ilvl="6">
      <w:start w:val="1"/>
      <w:numFmt w:val="upperRoman"/>
      <w:isLgl w:val="false"/>
      <w:suff w:val="tab"/>
      <w:lvlText w:val="%7."/>
      <w:lvlJc w:val="right"/>
      <w:pPr>
        <w:ind w:left="5040" w:hanging="360"/>
        <w:tabs>
          <w:tab w:val="num" w:pos="5040" w:leader="none"/>
        </w:tabs>
      </w:pPr>
    </w:lvl>
    <w:lvl w:ilvl="7">
      <w:start w:val="1"/>
      <w:numFmt w:val="upperRoman"/>
      <w:isLgl w:val="false"/>
      <w:suff w:val="tab"/>
      <w:lvlText w:val="%8."/>
      <w:lvlJc w:val="right"/>
      <w:pPr>
        <w:ind w:left="5760" w:hanging="360"/>
        <w:tabs>
          <w:tab w:val="num" w:pos="5760" w:leader="none"/>
        </w:tabs>
      </w:pPr>
    </w:lvl>
    <w:lvl w:ilvl="8">
      <w:start w:val="1"/>
      <w:numFmt w:val="upperRoman"/>
      <w:isLgl w:val="false"/>
      <w:suff w:val="tab"/>
      <w:lvlText w:val="%9."/>
      <w:lvlJc w:val="righ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7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3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9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2100" w:hanging="1020"/>
      </w:pPr>
      <w:rPr>
        <w:rFonts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32">
    <w:multiLevelType w:val="hybridMultilevel"/>
    <w:lvl w:ilvl="0">
      <w:start w:val="5"/>
      <w:numFmt w:val="upperRoman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upperRoman"/>
      <w:isLgl w:val="false"/>
      <w:suff w:val="tab"/>
      <w:lvlText w:val="%2."/>
      <w:lvlJc w:val="right"/>
      <w:pPr>
        <w:ind w:left="1440" w:hanging="360"/>
        <w:tabs>
          <w:tab w:val="num" w:pos="1440" w:leader="none"/>
        </w:tabs>
      </w:pPr>
    </w:lvl>
    <w:lvl w:ilvl="2">
      <w:start w:val="1"/>
      <w:numFmt w:val="upperRoman"/>
      <w:isLgl w:val="false"/>
      <w:suff w:val="tab"/>
      <w:lvlText w:val="%3."/>
      <w:lvlJc w:val="right"/>
      <w:pPr>
        <w:ind w:left="2160" w:hanging="360"/>
        <w:tabs>
          <w:tab w:val="num" w:pos="2160" w:leader="none"/>
        </w:tabs>
      </w:pPr>
    </w:lvl>
    <w:lvl w:ilvl="3">
      <w:start w:val="1"/>
      <w:numFmt w:val="upperRoman"/>
      <w:isLgl w:val="false"/>
      <w:suff w:val="tab"/>
      <w:lvlText w:val="%4."/>
      <w:lvlJc w:val="right"/>
      <w:pPr>
        <w:ind w:left="2880" w:hanging="360"/>
        <w:tabs>
          <w:tab w:val="num" w:pos="2880" w:leader="none"/>
        </w:tabs>
      </w:pPr>
    </w:lvl>
    <w:lvl w:ilvl="4">
      <w:start w:val="1"/>
      <w:numFmt w:val="upperRoman"/>
      <w:isLgl w:val="false"/>
      <w:suff w:val="tab"/>
      <w:lvlText w:val="%5."/>
      <w:lvlJc w:val="right"/>
      <w:pPr>
        <w:ind w:left="3600" w:hanging="360"/>
        <w:tabs>
          <w:tab w:val="num" w:pos="3600" w:leader="none"/>
        </w:tabs>
      </w:pPr>
    </w:lvl>
    <w:lvl w:ilvl="5">
      <w:start w:val="1"/>
      <w:numFmt w:val="upperRoman"/>
      <w:isLgl w:val="false"/>
      <w:suff w:val="tab"/>
      <w:lvlText w:val="%6."/>
      <w:lvlJc w:val="right"/>
      <w:pPr>
        <w:ind w:left="4320" w:hanging="360"/>
        <w:tabs>
          <w:tab w:val="num" w:pos="4320" w:leader="none"/>
        </w:tabs>
      </w:pPr>
    </w:lvl>
    <w:lvl w:ilvl="6">
      <w:start w:val="1"/>
      <w:numFmt w:val="upperRoman"/>
      <w:isLgl w:val="false"/>
      <w:suff w:val="tab"/>
      <w:lvlText w:val="%7."/>
      <w:lvlJc w:val="right"/>
      <w:pPr>
        <w:ind w:left="5040" w:hanging="360"/>
        <w:tabs>
          <w:tab w:val="num" w:pos="5040" w:leader="none"/>
        </w:tabs>
      </w:pPr>
    </w:lvl>
    <w:lvl w:ilvl="7">
      <w:start w:val="1"/>
      <w:numFmt w:val="upperRoman"/>
      <w:isLgl w:val="false"/>
      <w:suff w:val="tab"/>
      <w:lvlText w:val="%8."/>
      <w:lvlJc w:val="right"/>
      <w:pPr>
        <w:ind w:left="5760" w:hanging="360"/>
        <w:tabs>
          <w:tab w:val="num" w:pos="5760" w:leader="none"/>
        </w:tabs>
      </w:pPr>
    </w:lvl>
    <w:lvl w:ilvl="8">
      <w:start w:val="1"/>
      <w:numFmt w:val="upperRoman"/>
      <w:isLgl w:val="false"/>
      <w:suff w:val="tab"/>
      <w:lvlText w:val="%9."/>
      <w:lvlJc w:val="righ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eastAsiaTheme="minorHAnsi" w:cstheme="minorBidi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  <w:lvlOverride w:ilvl="0">
      <w:lvl w:ilvl="0">
        <w:start w:val="65535"/>
        <w:numFmt w:val="bullet"/>
        <w:isLgl w:val="false"/>
        <w:suff w:val="tab"/>
        <w:lvlText w:val="—"/>
        <w:legacy w:legacy="1" w:legacyIndent="212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—"/>
        <w:legacy w:legacy="1" w:legacyIndent="226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3"/>
  </w:num>
  <w:num w:numId="8">
    <w:abstractNumId w:val="33"/>
  </w:num>
  <w:num w:numId="9">
    <w:abstractNumId w:val="30"/>
  </w:num>
  <w:num w:numId="10">
    <w:abstractNumId w:val="15"/>
  </w:num>
  <w:num w:numId="11">
    <w:abstractNumId w:val="31"/>
  </w:num>
  <w:num w:numId="12">
    <w:abstractNumId w:val="23"/>
  </w:num>
  <w:num w:numId="13">
    <w:abstractNumId w:val="6"/>
  </w:num>
  <w:num w:numId="14">
    <w:abstractNumId w:val="32"/>
  </w:num>
  <w:num w:numId="15">
    <w:abstractNumId w:val="27"/>
  </w:num>
  <w:num w:numId="16">
    <w:abstractNumId w:val="1"/>
  </w:num>
  <w:num w:numId="17">
    <w:abstractNumId w:val="29"/>
  </w:num>
  <w:num w:numId="18">
    <w:abstractNumId w:val="7"/>
  </w:num>
  <w:num w:numId="19">
    <w:abstractNumId w:val="22"/>
  </w:num>
  <w:num w:numId="20">
    <w:abstractNumId w:val="16"/>
  </w:num>
  <w:num w:numId="21">
    <w:abstractNumId w:val="9"/>
  </w:num>
  <w:num w:numId="22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5"/>
  </w:num>
  <w:num w:numId="27">
    <w:abstractNumId w:val="25"/>
  </w:num>
  <w:num w:numId="28">
    <w:abstractNumId w:val="21"/>
  </w:num>
  <w:num w:numId="29">
    <w:abstractNumId w:val="24"/>
  </w:num>
  <w:num w:numId="30">
    <w:abstractNumId w:val="4"/>
  </w:num>
  <w:num w:numId="31">
    <w:abstractNumId w:val="19"/>
  </w:num>
  <w:num w:numId="32">
    <w:abstractNumId w:val="11"/>
  </w:num>
  <w:num w:numId="33">
    <w:abstractNumId w:val="8"/>
  </w:num>
  <w:num w:numId="34">
    <w:abstractNumId w:val="28"/>
  </w:num>
  <w:num w:numId="35">
    <w:abstractNumId w:val="12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877"/>
    <w:next w:val="877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4">
    <w:name w:val="Heading 1 Char"/>
    <w:basedOn w:val="878"/>
    <w:link w:val="703"/>
    <w:uiPriority w:val="9"/>
    <w:rPr>
      <w:rFonts w:ascii="Arial" w:hAnsi="Arial" w:cs="Arial" w:eastAsia="Arial"/>
      <w:sz w:val="40"/>
      <w:szCs w:val="40"/>
    </w:rPr>
  </w:style>
  <w:style w:type="paragraph" w:styleId="705">
    <w:name w:val="Heading 2"/>
    <w:basedOn w:val="877"/>
    <w:next w:val="877"/>
    <w:link w:val="7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6">
    <w:name w:val="Heading 2 Char"/>
    <w:basedOn w:val="878"/>
    <w:link w:val="705"/>
    <w:uiPriority w:val="9"/>
    <w:rPr>
      <w:rFonts w:ascii="Arial" w:hAnsi="Arial" w:cs="Arial" w:eastAsia="Arial"/>
      <w:sz w:val="34"/>
    </w:rPr>
  </w:style>
  <w:style w:type="paragraph" w:styleId="707">
    <w:name w:val="Heading 3"/>
    <w:basedOn w:val="877"/>
    <w:next w:val="877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8">
    <w:name w:val="Heading 3 Char"/>
    <w:basedOn w:val="878"/>
    <w:link w:val="707"/>
    <w:uiPriority w:val="9"/>
    <w:rPr>
      <w:rFonts w:ascii="Arial" w:hAnsi="Arial" w:cs="Arial" w:eastAsia="Arial"/>
      <w:sz w:val="30"/>
      <w:szCs w:val="30"/>
    </w:rPr>
  </w:style>
  <w:style w:type="paragraph" w:styleId="709">
    <w:name w:val="Heading 4"/>
    <w:basedOn w:val="877"/>
    <w:next w:val="877"/>
    <w:link w:val="71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0">
    <w:name w:val="Heading 4 Char"/>
    <w:basedOn w:val="878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>
    <w:name w:val="Heading 5"/>
    <w:basedOn w:val="877"/>
    <w:next w:val="877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2">
    <w:name w:val="Heading 5 Char"/>
    <w:basedOn w:val="878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>
    <w:name w:val="Heading 6"/>
    <w:basedOn w:val="877"/>
    <w:next w:val="877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4">
    <w:name w:val="Heading 6 Char"/>
    <w:basedOn w:val="878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>
    <w:name w:val="Heading 7"/>
    <w:basedOn w:val="877"/>
    <w:next w:val="877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6">
    <w:name w:val="Heading 7 Char"/>
    <w:basedOn w:val="878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>
    <w:name w:val="Heading 8"/>
    <w:basedOn w:val="877"/>
    <w:next w:val="877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8">
    <w:name w:val="Heading 8 Char"/>
    <w:basedOn w:val="878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>
    <w:name w:val="Heading 9"/>
    <w:basedOn w:val="877"/>
    <w:next w:val="877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0">
    <w:name w:val="Heading 9 Char"/>
    <w:basedOn w:val="878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Title"/>
    <w:basedOn w:val="877"/>
    <w:next w:val="877"/>
    <w:link w:val="7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2">
    <w:name w:val="Title Char"/>
    <w:basedOn w:val="878"/>
    <w:link w:val="721"/>
    <w:uiPriority w:val="10"/>
    <w:rPr>
      <w:sz w:val="48"/>
      <w:szCs w:val="48"/>
    </w:rPr>
  </w:style>
  <w:style w:type="paragraph" w:styleId="723">
    <w:name w:val="Subtitle"/>
    <w:basedOn w:val="877"/>
    <w:next w:val="877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>
    <w:name w:val="Subtitle Char"/>
    <w:basedOn w:val="878"/>
    <w:link w:val="723"/>
    <w:uiPriority w:val="11"/>
    <w:rPr>
      <w:sz w:val="24"/>
      <w:szCs w:val="24"/>
    </w:rPr>
  </w:style>
  <w:style w:type="paragraph" w:styleId="725">
    <w:name w:val="Quote"/>
    <w:basedOn w:val="877"/>
    <w:next w:val="877"/>
    <w:link w:val="726"/>
    <w:uiPriority w:val="29"/>
    <w:qFormat/>
    <w:pPr>
      <w:ind w:left="720" w:right="720"/>
    </w:pPr>
    <w:rPr>
      <w:i/>
    </w:r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7"/>
    <w:next w:val="877"/>
    <w:link w:val="72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>
    <w:name w:val="Intense Quote Char"/>
    <w:link w:val="727"/>
    <w:uiPriority w:val="30"/>
    <w:rPr>
      <w:i/>
    </w:rPr>
  </w:style>
  <w:style w:type="paragraph" w:styleId="729">
    <w:name w:val="Header"/>
    <w:basedOn w:val="877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>
    <w:name w:val="Header Char"/>
    <w:basedOn w:val="878"/>
    <w:link w:val="729"/>
    <w:uiPriority w:val="99"/>
  </w:style>
  <w:style w:type="paragraph" w:styleId="731">
    <w:name w:val="Footer"/>
    <w:basedOn w:val="877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Footer Char"/>
    <w:basedOn w:val="878"/>
    <w:link w:val="731"/>
    <w:uiPriority w:val="99"/>
  </w:style>
  <w:style w:type="paragraph" w:styleId="733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4">
    <w:name w:val="Caption Char"/>
    <w:basedOn w:val="733"/>
    <w:link w:val="731"/>
    <w:uiPriority w:val="99"/>
  </w:style>
  <w:style w:type="table" w:styleId="735">
    <w:name w:val="Table Grid Light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0">
    <w:name w:val="footnote text"/>
    <w:basedOn w:val="87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8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8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paragraph" w:styleId="881">
    <w:name w:val="No Spacing"/>
    <w:uiPriority w:val="1"/>
    <w:qFormat/>
    <w:pPr>
      <w:spacing w:after="0" w:line="240" w:lineRule="auto"/>
    </w:pPr>
  </w:style>
  <w:style w:type="character" w:styleId="882" w:customStyle="1">
    <w:name w:val="Font Style98"/>
    <w:basedOn w:val="878"/>
    <w:rPr>
      <w:rFonts w:ascii="Times New Roman" w:hAnsi="Times New Roman" w:cs="Times New Roman" w:hint="default"/>
      <w:b/>
      <w:bCs/>
      <w:sz w:val="28"/>
      <w:szCs w:val="28"/>
    </w:rPr>
  </w:style>
  <w:style w:type="character" w:styleId="883" w:customStyle="1">
    <w:name w:val="Font Style108"/>
    <w:basedOn w:val="87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884">
    <w:name w:val="List Paragraph"/>
    <w:basedOn w:val="877"/>
    <w:uiPriority w:val="34"/>
    <w:qFormat/>
    <w:pPr>
      <w:contextualSpacing/>
      <w:ind w:left="720"/>
    </w:pPr>
  </w:style>
  <w:style w:type="paragraph" w:styleId="885" w:customStyle="1">
    <w:name w:val="Style1"/>
    <w:basedOn w:val="877"/>
    <w:pPr>
      <w:jc w:val="center"/>
      <w:spacing w:after="0" w:line="413" w:lineRule="exact"/>
      <w:widowControl w:val="o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6">
    <w:name w:val="Normal (Web)"/>
    <w:basedOn w:val="87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7" w:customStyle="1">
    <w:name w:val="Default"/>
    <w:pPr>
      <w:spacing w:after="0" w:line="240" w:lineRule="auto"/>
    </w:pPr>
    <w:rPr>
      <w:rFonts w:ascii="Arial" w:hAnsi="Arial" w:cs="Arial" w:eastAsia="Calibri"/>
      <w:color w:val="000000"/>
      <w:sz w:val="24"/>
      <w:szCs w:val="24"/>
    </w:rPr>
  </w:style>
  <w:style w:type="table" w:styleId="888">
    <w:name w:val="Table Grid"/>
    <w:basedOn w:val="87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9">
    <w:name w:val="Hyperlink"/>
    <w:basedOn w:val="878"/>
    <w:uiPriority w:val="99"/>
    <w:unhideWhenUsed/>
    <w:rPr>
      <w:color w:val="0000FF" w:themeColor="hyperlink"/>
      <w:u w:val="single"/>
    </w:rPr>
  </w:style>
  <w:style w:type="paragraph" w:styleId="890" w:customStyle="1">
    <w:name w:val="Без интервала1"/>
    <w:pPr>
      <w:spacing w:after="0" w:line="240" w:lineRule="auto"/>
    </w:pPr>
    <w:rPr>
      <w:rFonts w:ascii="Calibri" w:hAnsi="Calibri" w:cs="Times New Roman" w:eastAsia="Times New Roman"/>
    </w:rPr>
  </w:style>
  <w:style w:type="character" w:styleId="891" w:customStyle="1">
    <w:name w:val="Zag_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F045CBD-8BEE-4E53-A8A3-2D931625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revision>29</cp:revision>
  <dcterms:created xsi:type="dcterms:W3CDTF">2015-08-14T11:00:00Z</dcterms:created>
  <dcterms:modified xsi:type="dcterms:W3CDTF">2022-10-10T09:55:23Z</dcterms:modified>
</cp:coreProperties>
</file>