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rPr>
          <w:rFonts w:ascii="Times New Roman" w:hAnsi="Times New Roman" w:cs="Times New Roman" w:eastAsia="Calibri"/>
          <w:b/>
          <w:bCs/>
          <w:sz w:val="24"/>
          <w:szCs w:val="24"/>
        </w:rPr>
      </w:pPr>
      <w:r/>
      <w:bookmarkStart w:id="0" w:name="7d6d23c733ca274ecaa9ef48edae975e64d2de13"/>
      <w:r/>
      <w:bookmarkStart w:id="1" w:name="1"/>
      <w:r/>
      <w:bookmarkEnd w:id="0"/>
      <w:r/>
      <w:bookmarkEnd w:id="1"/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                                                             Частное некоммерческое общеобразовательное учреждение</w:t>
      </w:r>
      <w:r/>
    </w:p>
    <w:p>
      <w:pPr>
        <w:jc w:val="center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«Школа «Дашенька»</w:t>
      </w:r>
      <w:r/>
    </w:p>
    <w:p>
      <w:pPr>
        <w:jc w:val="center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</w:r>
      <w:r/>
    </w:p>
    <w:p>
      <w:pPr>
        <w:pStyle w:val="607"/>
        <w:rPr>
          <w:rFonts w:ascii="Times New Roman" w:hAnsi="Times New Roman" w:cs="Times New Roman"/>
        </w:rPr>
      </w:pPr>
      <w:r>
        <w:t xml:space="preserve">             </w:t>
      </w:r>
      <w:r>
        <w:rPr>
          <w:rFonts w:ascii="Times New Roman" w:hAnsi="Times New Roman" w:cs="Times New Roman"/>
        </w:rPr>
        <w:t xml:space="preserve">Согласовано: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Утверждаю:</w:t>
      </w:r>
      <w:r/>
    </w:p>
    <w:p>
      <w:pPr>
        <w:pStyle w:val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УВР                                                                      Директор ЧНОУ «Школа «Дашенька»                                        </w:t>
      </w:r>
      <w:r/>
    </w:p>
    <w:p>
      <w:pPr>
        <w:pStyle w:val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______________Соколова С.О.               </w:t>
      </w:r>
      <w:r/>
    </w:p>
    <w:p>
      <w:pPr>
        <w:pStyle w:val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_________Н. Е. Александрина</w:t>
      </w:r>
      <w:r/>
    </w:p>
    <w:p>
      <w:pPr>
        <w:pStyle w:val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Приказ №______от «_____» 20_____г.                                                                                           </w:t>
      </w:r>
      <w:r/>
    </w:p>
    <w:p>
      <w:pPr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eastAsia="Calibri"/>
          <w:bCs/>
          <w:sz w:val="24"/>
          <w:szCs w:val="24"/>
        </w:rPr>
        <w:t xml:space="preserve">Протокол №______от «____» ____________20___г.</w:t>
      </w:r>
      <w:r/>
    </w:p>
    <w:p>
      <w:pPr>
        <w:pStyle w:val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Рабочая программа внеурочной деятельности</w:t>
      </w:r>
      <w:r>
        <w:rPr>
          <w:rFonts w:ascii="Times New Roman" w:hAnsi="Times New Roman" w:cs="Times New Roman" w:eastAsia="Calibri"/>
          <w:sz w:val="24"/>
          <w:szCs w:val="24"/>
        </w:rPr>
        <w:t xml:space="preserve"> «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В мире книг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» </w:t>
      </w:r>
      <w:r/>
    </w:p>
    <w:p>
      <w:pPr>
        <w:jc w:val="center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1 «А» класс</w:t>
      </w:r>
      <w:r/>
    </w:p>
    <w:p>
      <w:pPr>
        <w:jc w:val="center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 (базовый уровень)</w:t>
      </w:r>
      <w:r/>
    </w:p>
    <w:p>
      <w:pPr>
        <w:jc w:val="center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УМК «Перспектива</w:t>
      </w:r>
      <w:r/>
    </w:p>
    <w:p>
      <w:pPr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ab/>
      </w:r>
      <w:r>
        <w:rPr>
          <w:rFonts w:ascii="Times New Roman" w:hAnsi="Times New Roman" w:cs="Times New Roman" w:eastAsia="Calibri"/>
          <w:bCs/>
          <w:sz w:val="24"/>
          <w:szCs w:val="24"/>
        </w:rPr>
        <w:tab/>
      </w:r>
      <w:r>
        <w:rPr>
          <w:rFonts w:ascii="Times New Roman" w:hAnsi="Times New Roman" w:cs="Times New Roman" w:eastAsia="Calibri"/>
          <w:bCs/>
          <w:sz w:val="24"/>
          <w:szCs w:val="24"/>
        </w:rPr>
        <w:tab/>
      </w:r>
      <w:r>
        <w:rPr>
          <w:rFonts w:ascii="Times New Roman" w:hAnsi="Times New Roman" w:cs="Times New Roman" w:eastAsia="Calibri"/>
          <w:bCs/>
          <w:sz w:val="24"/>
          <w:szCs w:val="24"/>
        </w:rPr>
        <w:tab/>
      </w:r>
      <w:r>
        <w:rPr>
          <w:rFonts w:ascii="Times New Roman" w:hAnsi="Times New Roman" w:cs="Times New Roman" w:eastAsia="Calibri"/>
          <w:bCs/>
          <w:sz w:val="24"/>
          <w:szCs w:val="24"/>
        </w:rPr>
        <w:tab/>
      </w:r>
      <w:r/>
    </w:p>
    <w:p>
      <w:pPr>
        <w:jc w:val="right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Составитель: Васильева И.С.</w:t>
      </w:r>
      <w:r/>
    </w:p>
    <w:p>
      <w:pPr>
        <w:jc w:val="right"/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 учитель начальных классов</w:t>
      </w:r>
      <w:r/>
    </w:p>
    <w:p>
      <w:pPr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ab/>
        <w:t xml:space="preserve"> </w:t>
      </w:r>
      <w:r/>
    </w:p>
    <w:p>
      <w:pPr>
        <w:rPr>
          <w:rFonts w:ascii="Times New Roman" w:hAnsi="Times New Roman" w:cs="Times New Roman" w:eastAsia="Calibri"/>
          <w:bCs/>
          <w:sz w:val="24"/>
          <w:szCs w:val="24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Calibri"/>
          <w:b/>
          <w:bCs/>
          <w:sz w:val="24"/>
          <w:szCs w:val="24"/>
        </w:rPr>
      </w:pPr>
      <w:r>
        <w:rPr>
          <w:rFonts w:ascii="Times New Roman" w:hAnsi="Times New Roman" w:cs="Times New Roman" w:eastAsia="Calibri"/>
          <w:b/>
          <w:bCs/>
          <w:sz w:val="24"/>
          <w:szCs w:val="24"/>
          <w:u w:val="single"/>
        </w:rPr>
        <w:t xml:space="preserve">2022 – 2023</w:t>
      </w:r>
      <w:r>
        <w:rPr>
          <w:rFonts w:ascii="Times New Roman" w:hAnsi="Times New Roman" w:cs="Times New Roman" w:eastAsia="Calibri"/>
          <w:b/>
          <w:bCs/>
          <w:sz w:val="24"/>
          <w:szCs w:val="24"/>
        </w:rPr>
        <w:t xml:space="preserve"> учебный год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Пояснительная записка</w:t>
      </w:r>
      <w:r/>
    </w:p>
    <w:p>
      <w:pPr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bCs/>
          <w:sz w:val="24"/>
          <w:szCs w:val="24"/>
        </w:rPr>
        <w:t xml:space="preserve">Рабочая программа внеурочной деятельности учащихся «В мире книг» предназначена для работы с учащимися 1 класса в общеобразовательной школе. Рабочая программа составлена на основе следующих нормативных документов и локальных актов: </w:t>
      </w:r>
      <w:r/>
    </w:p>
    <w:p>
      <w:pPr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•</w:t>
      </w:r>
      <w:r>
        <w:rPr>
          <w:rFonts w:ascii="Times New Roman" w:hAnsi="Times New Roman" w:cs="Times New Roman" w:eastAsia="Calibri"/>
          <w:sz w:val="24"/>
          <w:szCs w:val="28"/>
        </w:rPr>
        <w:tab/>
        <w:t xml:space="preserve"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  <w:r/>
    </w:p>
    <w:p>
      <w:pPr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•</w:t>
      </w:r>
      <w:r>
        <w:rPr>
          <w:rFonts w:ascii="Times New Roman" w:hAnsi="Times New Roman" w:cs="Times New Roman" w:eastAsia="Calibri"/>
          <w:sz w:val="24"/>
          <w:szCs w:val="28"/>
        </w:rPr>
        <w:tab/>
        <w:t xml:space="preserve">Федерального государственного образовательного стандарта начального образования, п.12.1, п. 19.5;</w:t>
      </w:r>
      <w:r/>
    </w:p>
    <w:p>
      <w:pPr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•</w:t>
      </w:r>
      <w:r>
        <w:rPr>
          <w:rFonts w:ascii="Times New Roman" w:hAnsi="Times New Roman" w:cs="Times New Roman" w:eastAsia="Calibri"/>
          <w:sz w:val="24"/>
          <w:szCs w:val="28"/>
        </w:rPr>
        <w:tab/>
        <w:t xml:space="preserve"> приказа Министерства просвещения Российской Федерации от18.07.2022 №569 «О внесении изменений в Федеральный государственный образовательный стандарт начального общего образования» (Зарегистрирован 17.08.2022 №69676)</w:t>
      </w:r>
      <w:r/>
    </w:p>
    <w:p>
      <w:pPr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•</w:t>
      </w:r>
      <w:r>
        <w:rPr>
          <w:rFonts w:ascii="Times New Roman" w:hAnsi="Times New Roman" w:cs="Times New Roman" w:eastAsia="Calibri"/>
          <w:sz w:val="24"/>
          <w:szCs w:val="28"/>
        </w:rPr>
        <w:tab/>
        <w:t xml:space="preserve">основной общеобразовательной программы начального общего образования ЧНОУ «Дашенька»;</w:t>
      </w:r>
      <w:r/>
    </w:p>
    <w:p>
      <w:pPr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•</w:t>
      </w:r>
      <w:r>
        <w:rPr>
          <w:rFonts w:ascii="Times New Roman" w:hAnsi="Times New Roman" w:cs="Times New Roman" w:eastAsia="Calibri"/>
          <w:sz w:val="24"/>
          <w:szCs w:val="28"/>
        </w:rPr>
        <w:tab/>
        <w:t xml:space="preserve">учебного плана ЧНОУ «Дашенька» на 2022-2023учебный год.</w:t>
      </w:r>
      <w:r/>
    </w:p>
    <w:p>
      <w:pPr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Рабочая программа разработана в соответствии с концепцией духовно-нравственного воспитания и развития личности гражданина России, а также планируемыми результатами начального общего образования.</w:t>
      </w:r>
      <w:r/>
    </w:p>
    <w:p>
      <w:pPr>
        <w:rPr>
          <w:rFonts w:ascii="Times New Roman" w:hAnsi="Times New Roman" w:cs="Times New Roman" w:eastAsia="Calibri"/>
          <w:sz w:val="24"/>
        </w:rPr>
      </w:pPr>
      <w:r>
        <w:rPr>
          <w:rFonts w:ascii="Times New Roman" w:hAnsi="Times New Roman" w:cs="Times New Roman" w:eastAsia="Calibri"/>
          <w:sz w:val="24"/>
          <w:szCs w:val="28"/>
        </w:rPr>
        <w:t xml:space="preserve">Примерная  программа</w:t>
      </w:r>
      <w:r>
        <w:rPr>
          <w:rFonts w:ascii="Times New Roman" w:hAnsi="Times New Roman" w:cs="Times New Roman" w:eastAsia="Calibri"/>
          <w:sz w:val="24"/>
          <w:szCs w:val="28"/>
        </w:rPr>
        <w:t xml:space="preserve"> используется без изменений. Допускается корректирование календарно-тематического планирования согласно учебному плану.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Программа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 - читателя. Занятия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 w:eastAsia="Calibri"/>
          <w:sz w:val="24"/>
          <w:szCs w:val="24"/>
        </w:rPr>
        <w:t xml:space="preserve"> создание</w:t>
      </w:r>
      <w:r>
        <w:rPr>
          <w:rFonts w:ascii="Times New Roman" w:hAnsi="Times New Roman" w:cs="Times New Roman" w:eastAsia="Calibri"/>
          <w:sz w:val="24"/>
          <w:szCs w:val="24"/>
        </w:rPr>
        <w:t xml:space="preserve">  условий для развития читательских умений и интереса к чтению книг;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Задачи: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расширение литературно-образовательного пространства учащихся начальных классов;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формирование личностных, коммуникативных, познавательных и регулятивных учебных умений.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Преемственность программы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</w:t>
      </w:r>
      <w:r/>
    </w:p>
    <w:p>
      <w:pPr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Формы работы</w:t>
      </w:r>
      <w:r>
        <w:rPr>
          <w:rFonts w:ascii="Times New Roman" w:hAnsi="Times New Roman" w:cs="Times New Roman" w:eastAsia="Calibri"/>
          <w:sz w:val="24"/>
          <w:szCs w:val="24"/>
        </w:rPr>
        <w:t xml:space="preserve">: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литературные игры;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конкурсы-кроссворды;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библиотечные уроки,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 путешествия по страницам книг;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 - проекты;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- уроки-спектакли.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На занятиях предполагается практическая работа с разными типами книг, детскими периодическими и электронными изданиями.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i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Планируемые УУД: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осознавать значимость чтения для личного развития;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формировать потребность в систематическом чтении;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использовать разные виды чтения (ознакомительное, изучающее,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выборочное, поисковое);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уметь самостоятельно выбирать интересующую литературу;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пользоваться справочными источниками для понимания и получения дополнительной информации.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уметь работать с книгой, пользуясь алгоритмом учебных действий;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уметь самостоятельно работать с новым произведением;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уметь работать в парах и группах, участвовать в проектной деятельности, литературных играх;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уметь определять свою роль в общей работе и оценивать свои результаты.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прогнозировать содержание книги до чтения, используя информацию из аппарата книги;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отбирать книги по теме, жанру и авторской принадлежности;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ориентироваться в мире книг (работа с каталогом, с открытым библиотечным фондом);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составлять краткие аннотации к прочитанным книгам;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пользоваться словарями, справочниками, энциклопедиями.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участвовать в беседе о прочитанной книге, выражать своё мнение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 аргументировать свою точку зрения;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оценивать поведение героев с точки зрения морали, формировать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свою этическую позицию;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высказывать своё суждение об оформлении и структуре книги;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участвовать в конкурсах чтецов и рассказчиков;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— соблюдать правила общения и поведения в школе, библиотеке,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дома и т. д.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Тематическое планирование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1 класс (3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3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 ч)</w:t>
      </w:r>
      <w:r/>
    </w:p>
    <w:tbl>
      <w:tblPr>
        <w:tblStyle w:val="606"/>
        <w:tblW w:w="0" w:type="auto"/>
        <w:tblInd w:w="0" w:type="dxa"/>
        <w:tblLook w:val="04A0" w:firstRow="1" w:lastRow="0" w:firstColumn="1" w:lastColumn="0" w:noHBand="0" w:noVBand="1"/>
      </w:tblPr>
      <w:tblGrid>
        <w:gridCol w:w="869"/>
        <w:gridCol w:w="1419"/>
        <w:gridCol w:w="1419"/>
        <w:gridCol w:w="9354"/>
        <w:gridCol w:w="1499"/>
      </w:tblGrid>
      <w:tr>
        <w:trPr>
          <w:trHeight w:val="8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по плану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r/>
          </w:p>
          <w:p>
            <w:pPr>
              <w:jc w:val="center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факт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часов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02.09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Учебные книги первоклассника. Правила работы с книгой.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Художественные книги. Большеформатная книга в типовом оформлении (книга-произведение).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в школьную библиотеку. Правила поведения в библиотеке.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о Родине и природе.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книги. Книга-произведение и книга-сборник.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07.10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Книги-сборники писателей-классиков о детях.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современных писателей о детях.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Потешки, шутки и считалки. Книги-сборники «Весёлые потешки», «Скороговорки и считалки».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Загадки о животных. Игра «Загадай загадку».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18.11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работа «Сочини загадку». Литературные игры «Посчитайся», «Отгадай загадку».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18.11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работа «Сочини загадку». Литературные игры «Посчитайся», «Отгадай загадку».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02.12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страницам книг В. Сутеева (книги-сборники, книги-произведения).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Сутеев — автор и оформитель книг для детей.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Литературная игра «По страницам сказок В. Сутеева».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Народные сказки (цепочки). Инсценирование знакомых сказок.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Книга-сказка. Большеформатные книги с одним произведением.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Библиотечный урок. Книги-сказки о лисе.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27.01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Книга сказок (сборники сказочных историй). А.Н. Толстой «Приключения Буратино».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7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03.02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страницам книги А.Н. Толстого «Приключения Буратино». Книга историй и приключений героев-кукол. Инсценирование отдельных историй.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С. Маршака. Выставка книг.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Книги-сборники произведений К. Чуковского.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03.03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Чарушин — писатель и иллюстратор своих книг.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Книга Ш. Перро «Красная шапочка» в разных изданиях.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Книга Дж. Харриса «Сказки дядюшки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Римуса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гостях у сказки.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31.03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гостях у сказки.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Стихотворения для детей. Книги-сборники.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чтецов стихотворений детских поэтов.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— герои книг детских писателей.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05.05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Литературная игра «Вопросы и ответы».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05.05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В. Бианки, 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Скребицкого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Книга Н. Некрасова «Дедушка Мазай и зайцы».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страницам любимых книг. Выставка книг.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</w:tbl>
    <w:p>
      <w:pPr>
        <w:jc w:val="center"/>
        <w:tabs>
          <w:tab w:val="left" w:pos="1125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center"/>
        <w:tabs>
          <w:tab w:val="left" w:pos="1125" w:leader="none"/>
        </w:tabs>
        <w:rPr>
          <w:rFonts w:ascii="Times New Roman" w:hAnsi="Times New Roman" w:cs="Times New Roman"/>
          <w:b/>
          <w:sz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корректировки рабочей программы по внеурочной деятельности «В мире книг» 1 класс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</w:t>
      </w:r>
      <w:r>
        <w:rPr>
          <w:rFonts w:ascii="Times New Roman" w:hAnsi="Times New Roman" w:cs="Times New Roman"/>
          <w:b/>
          <w:sz w:val="24"/>
          <w:szCs w:val="24"/>
        </w:rPr>
        <w:t xml:space="preserve">02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-202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Учитель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Васильева И.С.</w: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каникул: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.10.202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.10.202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.11.202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.11.202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31.12.202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.01.202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.02.202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.02.202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.04.202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.04.202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праздничных дней: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04.11.202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; 23.02.202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; 08.03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; 01.05.202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; 09.05.202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дополнительных выходных: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30.01.2022; 24.02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08</w:t>
      </w:r>
      <w:r>
        <w:rPr>
          <w:rFonts w:ascii="Times New Roman" w:hAnsi="Times New Roman" w:cs="Times New Roman"/>
          <w:sz w:val="24"/>
          <w:szCs w:val="24"/>
        </w:rPr>
        <w:t xml:space="preserve">.05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48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4678"/>
        <w:gridCol w:w="1134"/>
        <w:gridCol w:w="822"/>
        <w:gridCol w:w="5244"/>
      </w:tblGrid>
      <w:tr>
        <w:trPr>
          <w:trHeight w:val="555"/>
        </w:trPr>
        <w:tc>
          <w:tcPr>
            <w:shd w:val="clear" w:color="ffffff" w:fill="ffffff"/>
            <w:tcW w:w="1129" w:type="dxa"/>
            <w:vMerge w:val="restart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осн. КТП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678" w:type="dxa"/>
            <w:vMerge w:val="restart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W w:w="1956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5244" w:type="dxa"/>
            <w:vMerge w:val="restart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корректировки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05"/>
        </w:trPr>
        <w:tc>
          <w:tcPr>
            <w:shd w:val="clear" w:color="ffffff" w:fill="ffffff"/>
            <w:tcW w:w="1129" w:type="dxa"/>
            <w:vMerge w:val="continue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993" w:type="dxa"/>
            <w:vMerge w:val="continue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850" w:type="dxa"/>
            <w:vMerge w:val="continue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678" w:type="dxa"/>
            <w:vMerge w:val="continue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822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5244" w:type="dxa"/>
            <w:vMerge w:val="continue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1129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</w:t>
            </w:r>
            <w:r/>
          </w:p>
        </w:tc>
        <w:tc>
          <w:tcPr>
            <w:shd w:val="clear" w:color="ffffff" w:fill="ffffff"/>
            <w:tcW w:w="993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</w:t>
            </w:r>
            <w:r/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работа «Сочини загадку». Литературные игры «Посчитайся», «Отгадай загадку».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822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за счёт слияния близких по содержанию тем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1129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30-31</w:t>
            </w:r>
            <w:r/>
          </w:p>
        </w:tc>
        <w:tc>
          <w:tcPr>
            <w:shd w:val="clear" w:color="ffffff" w:fill="ffffff"/>
            <w:tcW w:w="993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</w:t>
            </w:r>
            <w:r/>
          </w:p>
        </w:tc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678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Литературная игра «Вопросы и ответы».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В. Бианки, 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Скребицкого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822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5244" w:type="dxa"/>
            <w:textDirection w:val="lrTb"/>
            <w:noWrap w:val="false"/>
          </w:tcPr>
          <w:p>
            <w:pPr>
              <w:tabs>
                <w:tab w:val="left" w:pos="112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за счёт слияния близких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тем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112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коррекции количество часов на прохождение программы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занимательная математика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 уменьшается, но при</w:t>
      </w:r>
      <w:r>
        <w:rPr>
          <w:rFonts w:ascii="Times New Roman" w:hAnsi="Times New Roman" w:cs="Times New Roman"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полное</w:t>
      </w:r>
      <w:r>
        <w:rPr>
          <w:rFonts w:ascii="Times New Roman" w:hAnsi="Times New Roman" w:cs="Times New Roman"/>
          <w:sz w:val="24"/>
          <w:szCs w:val="24"/>
        </w:rPr>
        <w:t xml:space="preserve"> выполнение </w:t>
      </w:r>
      <w:r>
        <w:rPr>
          <w:rFonts w:ascii="Times New Roman" w:hAnsi="Times New Roman" w:cs="Times New Roman"/>
          <w:sz w:val="24"/>
          <w:szCs w:val="24"/>
        </w:rPr>
        <w:t xml:space="preserve">программы, включая выполнение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части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Содержание 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Здравствуй, книга (2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Книга-произведение (большеформатная, в типовом оформлении).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Обложка книги: информация о книге (название книги), иллюстрация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(определение темы и жанра). Классификация книг по темам и жанрам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(работа в группах).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Домашняя библиотека, классная библиотека, школьная библиотека.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Правила поведения в библиотеке.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Книги о Родине и родной природе (2 ч)</w:t>
      </w:r>
      <w:r/>
    </w:p>
    <w:p>
      <w:pPr>
        <w:jc w:val="both"/>
        <w:spacing w:after="0" w:line="360" w:lineRule="auto"/>
        <w:tabs>
          <w:tab w:val="left" w:pos="709" w:leader="none"/>
        </w:tabs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 о Родине и родной природе детских писателей (книга-произведение и книга-сборник).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Структура книги, справочный аппарат книги.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Читальный зал: культура самостоятельной работы с выбранной книгой (рассматривание, чтение или слушание).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Писатели детям (3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 детских писателей-классиков (А. Барто, К. Чуковский, С. Маршак, Я. Аким,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Л.Пантелеев</w:t>
      </w:r>
      <w:r>
        <w:rPr>
          <w:rFonts w:ascii="Times New Roman" w:hAnsi="Times New Roman" w:cs="Times New Roman" w:eastAsia="Calibri"/>
          <w:sz w:val="24"/>
          <w:szCs w:val="24"/>
        </w:rPr>
        <w:t xml:space="preserve">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Детские книги с рассказами современных писателей (М. </w:t>
      </w:r>
      <w:r>
        <w:rPr>
          <w:rFonts w:ascii="Times New Roman" w:hAnsi="Times New Roman" w:cs="Times New Roman" w:eastAsia="Calibri"/>
          <w:sz w:val="24"/>
          <w:szCs w:val="24"/>
        </w:rPr>
        <w:t xml:space="preserve">Пляцковский</w:t>
      </w:r>
      <w:r>
        <w:rPr>
          <w:rFonts w:ascii="Times New Roman" w:hAnsi="Times New Roman" w:cs="Times New Roman" w:eastAsia="Calibri"/>
          <w:sz w:val="24"/>
          <w:szCs w:val="24"/>
        </w:rPr>
        <w:t xml:space="preserve">, С. Георгиев, М. Дружинина, С. Степанов и др.).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Выставка книг детских писателей. Слушание и рассматривание одной из детских книг. Художники-иллюстраторы детских книг.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Инсценирование картин-эпизодов из выбранной книги.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Народная мудрость. Книги-сборники (2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Книги-сборники малых жанров фольклора. Особенности детских книг с фольклорными произведениями для детей (оформление, тексты).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Игры «Посчитайся», «Отгадай загадку».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Творческая работа «Сочини загадку».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По страницам книг В. Сутеева (3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 В. Сутеева (книги-сборники, книги-произведения). Структура книги-сборника.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В. Сутеев — автор и художник-оформитель.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Игра «По страницам сказок В. Сутеева».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Библиографическая справка (информация) об авторе в структуре книги-сборника. Самостоятельная поисковая работа в группах.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Сказки народов мира (3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Книги-сборники «Русские народные сказки». Книги-произведения.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Сказки народов России и народов мира. Оформление выставки книг.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Подготовка проведения конкурса «Герои народных сказок», </w:t>
      </w:r>
      <w:r>
        <w:rPr>
          <w:rFonts w:ascii="Times New Roman" w:hAnsi="Times New Roman" w:cs="Times New Roman" w:eastAsia="Calibri"/>
          <w:sz w:val="24"/>
          <w:szCs w:val="24"/>
        </w:rPr>
        <w:t xml:space="preserve">инсценирование.Домики</w:t>
      </w:r>
      <w:r>
        <w:rPr>
          <w:rFonts w:ascii="Times New Roman" w:hAnsi="Times New Roman" w:cs="Times New Roman" w:eastAsia="Calibri"/>
          <w:sz w:val="24"/>
          <w:szCs w:val="24"/>
        </w:rPr>
        <w:t xml:space="preserve">-сказки (коллективная проектная деятельность).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Книги русских писателей-сказочников (3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Сборник сказочных историй А.Н. Толстого «Приключения Буратино».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Слушание и чтение историй из книги А.Н. Толстого «Приключения Буратино».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Инсценирование отдельных историй.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Творческая работа «Встреча с Буратино» (работа в группах).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Детские</w:t>
      </w:r>
      <w:r>
        <w:rPr>
          <w:rFonts w:ascii="Times New Roman" w:hAnsi="Times New Roman" w:cs="Times New Roman" w:eastAsia="Calibri"/>
          <w:sz w:val="24"/>
          <w:szCs w:val="24"/>
        </w:rPr>
        <w:t xml:space="preserve"> </w:t>
      </w:r>
      <w:r>
        <w:rPr>
          <w:rFonts w:ascii="Times New Roman" w:hAnsi="Times New Roman" w:cs="Times New Roman" w:eastAsia="Calibri"/>
          <w:b/>
          <w:sz w:val="24"/>
          <w:szCs w:val="24"/>
        </w:rPr>
        <w:t xml:space="preserve">писатели (3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 С. Маршака для детей. Сказки, стихотворения, загадки.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К. Чуковский детям: книги-произведения, книги-сборники.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 Е. Чарушина для детей. Герои книг Е. Чарушина.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Книги-сборники произведений современных детских писателей.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Детские журналы «Мурзилка», «Зёрнышко». Произведения детских писателей на страницах журналов.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Сказки зарубежных писателей (3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 сказок Ш. Перро. Книга-произведение. Книга Ш. Перро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«Красная шапочка» в разных изданиях.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Автор, переводчик, оформитель. Справочный аппарат книги.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Книга Дж. Харриса «Сказки дядюшки </w:t>
      </w:r>
      <w:r>
        <w:rPr>
          <w:rFonts w:ascii="Times New Roman" w:hAnsi="Times New Roman" w:cs="Times New Roman" w:eastAsia="Calibri"/>
          <w:sz w:val="24"/>
          <w:szCs w:val="24"/>
        </w:rPr>
        <w:t xml:space="preserve">Римуса</w:t>
      </w:r>
      <w:r>
        <w:rPr>
          <w:rFonts w:ascii="Times New Roman" w:hAnsi="Times New Roman" w:cs="Times New Roman" w:eastAsia="Calibri"/>
          <w:sz w:val="24"/>
          <w:szCs w:val="24"/>
        </w:rPr>
        <w:t xml:space="preserve">». Книга-сборник историй. Герои книги. Слушание и чтение отдельных историй.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Инсценирование отдельных картин-эпизодов из выбранной книги.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Книги-сборники стихотворений для детей (2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Стихотворения о детях и для детей. Книги-сборники А. Барто, В. Бе-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рестова</w:t>
      </w:r>
      <w:r>
        <w:rPr>
          <w:rFonts w:ascii="Times New Roman" w:hAnsi="Times New Roman" w:cs="Times New Roman" w:eastAsia="Calibri"/>
          <w:sz w:val="24"/>
          <w:szCs w:val="24"/>
        </w:rPr>
        <w:t xml:space="preserve">, С. Михалкова.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Поиск нужного произведения в книге-сборнике по содержанию. Игра «Кто быстрее найдёт произведение в книге?».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Конкурс «Слушаем и читаем стихи детских поэтов».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Литературная игра «Послушай и назови».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Дети — герои книг (3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Дети — герои сказок. Русские народные сказки: «Сестрица Алёнушка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 и братец Иванушка», «</w:t>
      </w:r>
      <w:r>
        <w:rPr>
          <w:rFonts w:ascii="Times New Roman" w:hAnsi="Times New Roman" w:cs="Times New Roman" w:eastAsia="Calibri"/>
          <w:sz w:val="24"/>
          <w:szCs w:val="24"/>
        </w:rPr>
        <w:t xml:space="preserve">Терёшечка</w:t>
      </w:r>
      <w:r>
        <w:rPr>
          <w:rFonts w:ascii="Times New Roman" w:hAnsi="Times New Roman" w:cs="Times New Roman" w:eastAsia="Calibri"/>
          <w:sz w:val="24"/>
          <w:szCs w:val="24"/>
        </w:rPr>
        <w:t xml:space="preserve">»; сказка А.Н. Толстого «Приключения Буратино», 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Ш. Перро «Красная шапочка».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Парад героев сказок.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Дети — герои рассказов (В. Осеева «Мушка», Е. Пермяк «Первая рыбка», В. Осеева «Совесть», Н. Носов «Мишкина каша», В. Драгунский «Денискины рассказы»). Игра «Диалоги героев».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Дети — герои стихотворений (А. Барто «В школу», С. Михалков «Фома», Е. Благинина «</w:t>
      </w:r>
      <w:r>
        <w:rPr>
          <w:rFonts w:ascii="Times New Roman" w:hAnsi="Times New Roman" w:cs="Times New Roman" w:eastAsia="Calibri"/>
          <w:sz w:val="24"/>
          <w:szCs w:val="24"/>
        </w:rPr>
        <w:t xml:space="preserve">Тюлюлюй</w:t>
      </w:r>
      <w:r>
        <w:rPr>
          <w:rFonts w:ascii="Times New Roman" w:hAnsi="Times New Roman" w:cs="Times New Roman" w:eastAsia="Calibri"/>
          <w:sz w:val="24"/>
          <w:szCs w:val="24"/>
        </w:rPr>
        <w:t xml:space="preserve">», Я. Аким «Жадина»). Конкурс юмористических стихов.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b/>
          <w:sz w:val="24"/>
          <w:szCs w:val="24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Книги о животных (3 ч)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Книги-сборники о животных.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Н. Некрасов «Дедушка Мазай и зайцы»: слушание, рассматривание.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Обсуждение произведения и главного героя — дедушки Мазая.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Книга В. </w:t>
      </w:r>
      <w:r>
        <w:rPr>
          <w:rFonts w:ascii="Times New Roman" w:hAnsi="Times New Roman" w:cs="Times New Roman" w:eastAsia="Calibri"/>
          <w:sz w:val="24"/>
          <w:szCs w:val="24"/>
        </w:rPr>
        <w:t xml:space="preserve">Чаплиной</w:t>
      </w:r>
      <w:r>
        <w:rPr>
          <w:rFonts w:ascii="Times New Roman" w:hAnsi="Times New Roman" w:cs="Times New Roman" w:eastAsia="Calibri"/>
          <w:sz w:val="24"/>
          <w:szCs w:val="24"/>
        </w:rPr>
        <w:t xml:space="preserve"> «Питомцы зоопарка» и книга-сборник И. Акимушкина «Жизнь животных» (работа в группах).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Час читателя: самостоятельное чтение произведений о животных из детских журналов. Работа в группах.</w:t>
      </w:r>
      <w:r/>
    </w:p>
    <w:p>
      <w:pPr>
        <w:jc w:val="both"/>
        <w:spacing w:after="0" w:line="360" w:lineRule="auto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  <w:t xml:space="preserve">Творческая работа: сочинение рассказа «Мой маленький друг».</w:t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2"/>
    <w:uiPriority w:val="34"/>
    <w:qFormat/>
    <w:pPr>
      <w:contextualSpacing/>
      <w:ind w:left="720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Table Grid"/>
    <w:basedOn w:val="604"/>
    <w:uiPriority w:val="59"/>
    <w:pPr>
      <w:spacing w:after="0" w:line="240" w:lineRule="auto"/>
    </w:pPr>
    <w:rPr>
      <w:rFonts w:ascii="Calibri" w:hAnsi="Calibri" w:cs="Times New Roman" w:eastAsia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revision>3</cp:revision>
  <dcterms:created xsi:type="dcterms:W3CDTF">2022-08-29T18:10:00Z</dcterms:created>
  <dcterms:modified xsi:type="dcterms:W3CDTF">2022-08-30T12:04:13Z</dcterms:modified>
</cp:coreProperties>
</file>